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1421" w14:textId="7C3450D4" w:rsidR="00002561" w:rsidRDefault="00002561">
      <w:r w:rsidRPr="00002561">
        <w:drawing>
          <wp:inline distT="0" distB="0" distL="0" distR="0" wp14:anchorId="7E0DBF09" wp14:editId="5855DFB6">
            <wp:extent cx="6964823" cy="6964823"/>
            <wp:effectExtent l="0" t="0" r="0" b="0"/>
            <wp:docPr id="10" name="図 9" descr="グラフィック, 抽象, 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18F0CF5-9690-6413-E65A-8E5A2561A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グラフィック, 抽象, 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18F0CF5-9690-6413-E65A-8E5A2561AE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17" cy="69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61"/>
    <w:rsid w:val="000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F11F8"/>
  <w15:chartTrackingRefBased/>
  <w15:docId w15:val="{B3BE8537-5864-4764-A33B-06426299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湖南小学校共有端末142</dc:creator>
  <cp:keywords/>
  <dc:description/>
  <cp:lastModifiedBy>湖南小学校共有端末142</cp:lastModifiedBy>
  <cp:revision>1</cp:revision>
  <dcterms:created xsi:type="dcterms:W3CDTF">2022-10-03T04:50:00Z</dcterms:created>
  <dcterms:modified xsi:type="dcterms:W3CDTF">2022-10-03T04:50:00Z</dcterms:modified>
</cp:coreProperties>
</file>