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You must be quiet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You must stop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You must be quiet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You must stop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You must be quiet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You must stop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You must be careful of the dog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You must be quiet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You must stop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You must be quiet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You must stop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You must be quiet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You must stop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You mustn’t touch because it’s hot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You mustn’t poke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You mustn’t enter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You mustn’t smoke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You must be careful of the weather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You mustn’t poke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You mustn’t enter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You mustn’t smoke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You must be careful of the weather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No shoes, please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You must take off your shoes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No shoes, please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You mustn’t wear your shoes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No shoes, please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You must take off your shoes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No shoes, please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You must follow the rules!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u w:val="single"/>
        </w:rPr>
      </w:pPr>
      <w:r w:rsidDel="00000000" w:rsidR="00000000" w:rsidRPr="00000000">
        <w:rPr>
          <w:rtl w:val="0"/>
        </w:rPr>
        <w:t xml:space="preserve">repeat </w:t>
      </w:r>
      <w:r w:rsidDel="00000000" w:rsidR="00000000" w:rsidRPr="00000000">
        <w:rPr>
          <w:u w:val="single"/>
          <w:rtl w:val="0"/>
        </w:rPr>
        <w:t xml:space="preserve">A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