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CB9F" w14:textId="031E844E" w:rsidR="0092391F" w:rsidRPr="00576001" w:rsidRDefault="00196BEC" w:rsidP="0092391F">
      <w:pPr>
        <w:jc w:val="center"/>
        <w:rPr>
          <w:b/>
          <w:bCs/>
          <w:sz w:val="32"/>
          <w:szCs w:val="32"/>
          <w:lang w:val="en-US"/>
        </w:rPr>
      </w:pPr>
      <w:r w:rsidRPr="00576001">
        <w:rPr>
          <w:b/>
          <w:bCs/>
          <w:sz w:val="32"/>
          <w:szCs w:val="32"/>
          <w:lang w:val="en-US"/>
        </w:rPr>
        <w:t xml:space="preserve">Despite Japan’s push for 70% teleworking, </w:t>
      </w:r>
      <w:r w:rsidR="00576001" w:rsidRPr="00576001">
        <w:rPr>
          <w:b/>
          <w:bCs/>
          <w:sz w:val="32"/>
          <w:szCs w:val="32"/>
          <w:lang w:val="en-US"/>
        </w:rPr>
        <w:t xml:space="preserve">some companies face </w:t>
      </w:r>
      <w:r w:rsidR="00576001" w:rsidRPr="00576001">
        <w:rPr>
          <w:b/>
          <w:bCs/>
          <w:sz w:val="32"/>
          <w:szCs w:val="32"/>
          <w:u w:val="single"/>
          <w:lang w:val="en-US"/>
        </w:rPr>
        <w:t>roadblocks</w:t>
      </w:r>
    </w:p>
    <w:p w14:paraId="413E469B" w14:textId="0D277ACF" w:rsidR="0092391F" w:rsidRDefault="0092391F">
      <w:pPr>
        <w:rPr>
          <w:lang w:val="en-US"/>
        </w:rPr>
      </w:pPr>
    </w:p>
    <w:tbl>
      <w:tblPr>
        <w:tblStyle w:val="TableGrid"/>
        <w:tblW w:w="10133" w:type="dxa"/>
        <w:tblLook w:val="04A0" w:firstRow="1" w:lastRow="0" w:firstColumn="1" w:lastColumn="0" w:noHBand="0" w:noVBand="1"/>
      </w:tblPr>
      <w:tblGrid>
        <w:gridCol w:w="10133"/>
      </w:tblGrid>
      <w:tr w:rsidR="0092391F" w14:paraId="212067B6" w14:textId="77777777" w:rsidTr="00A81594">
        <w:trPr>
          <w:trHeight w:val="10052"/>
        </w:trPr>
        <w:tc>
          <w:tcPr>
            <w:tcW w:w="10133" w:type="dxa"/>
            <w:tcBorders>
              <w:top w:val="thinThickMediumGap" w:sz="24" w:space="0" w:color="auto"/>
              <w:left w:val="thinThickMediumGap" w:sz="24" w:space="0" w:color="auto"/>
              <w:bottom w:val="thickThinMediumGap" w:sz="24" w:space="0" w:color="auto"/>
              <w:right w:val="thickThinMediumGap" w:sz="24" w:space="0" w:color="auto"/>
            </w:tcBorders>
            <w:vAlign w:val="center"/>
          </w:tcPr>
          <w:p w14:paraId="7037FEA8" w14:textId="5F801F8F" w:rsidR="00E22B99" w:rsidRDefault="00E22B99" w:rsidP="00E22B99">
            <w:r>
              <w:t xml:space="preserve">As the number of novel coronavirus infections </w:t>
            </w:r>
            <w:r w:rsidRPr="003148D3">
              <w:rPr>
                <w:u w:val="single"/>
              </w:rPr>
              <w:t>rebounds</w:t>
            </w:r>
            <w:r>
              <w:t>, the government will soon once again request the economic world to increase their percentage of employees teleworking to 70%.</w:t>
            </w:r>
          </w:p>
          <w:p w14:paraId="2F3168F8" w14:textId="77777777" w:rsidR="00E22B99" w:rsidRDefault="00E22B99" w:rsidP="00E22B99"/>
          <w:p w14:paraId="1594C857" w14:textId="02037B42" w:rsidR="00E22B99" w:rsidRDefault="00E22B99" w:rsidP="00E22B99">
            <w:r>
              <w:t>While progress has been made to introduce teleworking systems at major corporations and within the information technology industry, no more than 30% of their employees worked from home in April and May, during the declared state of emergency. Achieving the 70% target is a challenge for companies, especially for small-to-midsize firms that are slow to adopt teleworking systems.</w:t>
            </w:r>
          </w:p>
          <w:p w14:paraId="07D667B5" w14:textId="77777777" w:rsidR="00E22B99" w:rsidRDefault="00E22B99" w:rsidP="00E22B99"/>
          <w:p w14:paraId="475543C6" w14:textId="72A63443" w:rsidR="00E22B99" w:rsidRDefault="00E22B99" w:rsidP="00E22B99">
            <w:r>
              <w:t>In July, Fujitsu Ltd. decided</w:t>
            </w:r>
            <w:r w:rsidR="00DC7F0F">
              <w:rPr>
                <w:lang w:val="en-US"/>
              </w:rPr>
              <w:t xml:space="preserve"> </w:t>
            </w:r>
            <w:r>
              <w:t>to have about 80,000 of its domestic employees telecommute, a policy it plans to maintain, even once the virus outbreak is brought under control. Instead of paying for commuter train passes, the company began subsidizing ¥5,000 a month to cover expenses, such as electricity, which can increase due to working from home.</w:t>
            </w:r>
          </w:p>
          <w:p w14:paraId="5625B9C2" w14:textId="77777777" w:rsidR="00E22B99" w:rsidRDefault="00E22B99" w:rsidP="00E22B99"/>
          <w:p w14:paraId="00541B2D" w14:textId="77777777" w:rsidR="00E22B99" w:rsidRDefault="00E22B99" w:rsidP="00E22B99">
            <w:r>
              <w:t xml:space="preserve">In late July, Itochu Corp. announced that it would, </w:t>
            </w:r>
            <w:r w:rsidRPr="000D7B80">
              <w:rPr>
                <w:u w:val="single"/>
              </w:rPr>
              <w:t>in principle</w:t>
            </w:r>
            <w:r>
              <w:t xml:space="preserve">, allow all of its 3,000 employees in Japan to work from home. During April and May, the company had all of its employees engage in teleworking but </w:t>
            </w:r>
            <w:r w:rsidRPr="000D7B80">
              <w:rPr>
                <w:u w:val="single"/>
              </w:rPr>
              <w:t>reverted</w:t>
            </w:r>
            <w:r>
              <w:t xml:space="preserve"> to its original system, in which they commute to the office, once the state of emergency was lifted. However, as the number of infections started to pick up once again in July, the company was forced to make frequent minor changes depending on the infection status, such as halving the number of employees coming to the office.</w:t>
            </w:r>
          </w:p>
          <w:p w14:paraId="12640FA5" w14:textId="77777777" w:rsidR="00E22B99" w:rsidRDefault="00E22B99" w:rsidP="00E22B99"/>
          <w:p w14:paraId="23B8DA94" w14:textId="3728FF1E" w:rsidR="00E22B99" w:rsidRDefault="00E22B99" w:rsidP="00E22B99">
            <w:r>
              <w:t>Companies with facilities such as factories and workshops face even greater constraints.</w:t>
            </w:r>
            <w:r w:rsidR="001D2F44">
              <w:rPr>
                <w:lang w:val="en-US"/>
              </w:rPr>
              <w:t xml:space="preserve"> “It</w:t>
            </w:r>
            <w:r>
              <w:t xml:space="preserve"> is difficult for the entire company to achieve the 70% target, due to us having field sites [such as power plants],</w:t>
            </w:r>
            <w:r w:rsidR="001D2F44">
              <w:rPr>
                <w:lang w:val="en-US"/>
              </w:rPr>
              <w:t>”</w:t>
            </w:r>
            <w:r w:rsidR="00E96A6D">
              <w:rPr>
                <w:lang w:val="en-US"/>
              </w:rPr>
              <w:t xml:space="preserve"> </w:t>
            </w:r>
            <w:r>
              <w:t>said an official of Tokyo Electric Power Company Holdings, Inc</w:t>
            </w:r>
            <w:r w:rsidR="006B1BB0">
              <w:rPr>
                <w:lang w:val="en-US"/>
              </w:rPr>
              <w:t>’</w:t>
            </w:r>
            <w:r>
              <w:t>s public relations section.</w:t>
            </w:r>
          </w:p>
          <w:p w14:paraId="05A61BA3" w14:textId="77777777" w:rsidR="00E22B99" w:rsidRDefault="00E22B99" w:rsidP="00E22B99"/>
          <w:p w14:paraId="66F12285" w14:textId="52422BC0" w:rsidR="00E22B99" w:rsidRDefault="00E22B99" w:rsidP="00E22B99">
            <w:r>
              <w:t>For small-to-midsize companies, the hurdles are even higher.</w:t>
            </w:r>
            <w:r w:rsidR="004A500E">
              <w:rPr>
                <w:lang w:val="en-US"/>
              </w:rPr>
              <w:t xml:space="preserve"> </w:t>
            </w:r>
            <w:r w:rsidR="006B1BB0">
              <w:rPr>
                <w:lang w:val="en-US"/>
              </w:rPr>
              <w:t>“</w:t>
            </w:r>
            <w:r>
              <w:t xml:space="preserve">At small-to-midsize companies, there are cases of a single employee </w:t>
            </w:r>
            <w:proofErr w:type="gramStart"/>
            <w:r>
              <w:t>being in charge of</w:t>
            </w:r>
            <w:proofErr w:type="gramEnd"/>
            <w:r>
              <w:t xml:space="preserve"> both sales promotion and accounting. For such employees working from home is difficult as separating their two tasks is a challenge,</w:t>
            </w:r>
            <w:r w:rsidR="006B1BB0">
              <w:rPr>
                <w:lang w:val="en-US"/>
              </w:rPr>
              <w:t xml:space="preserve">” </w:t>
            </w:r>
            <w:r>
              <w:t>said Kiyoyuki Yamauchi, the head of infectious disease countermeasures at the JCCI.</w:t>
            </w:r>
          </w:p>
          <w:p w14:paraId="4BC62FA4" w14:textId="77777777" w:rsidR="00E22B99" w:rsidRDefault="00E22B99" w:rsidP="00E22B99"/>
          <w:p w14:paraId="0D1E92EE" w14:textId="77777777" w:rsidR="00E22B99" w:rsidRDefault="00E22B99" w:rsidP="00E22B99">
            <w:r>
              <w:t xml:space="preserve">In many cases, reducing the number of employees in charge of sales promotion is believed to have a direct negative impact on business performance and some companies lack the know-how and </w:t>
            </w:r>
            <w:r w:rsidRPr="00062EBB">
              <w:rPr>
                <w:u w:val="single"/>
              </w:rPr>
              <w:t>leeway</w:t>
            </w:r>
            <w:r>
              <w:t xml:space="preserve"> to make investments to establish a teleworking system.</w:t>
            </w:r>
          </w:p>
          <w:p w14:paraId="76EBB7C5" w14:textId="77777777" w:rsidR="00E22B99" w:rsidRDefault="00E22B99" w:rsidP="00E22B99"/>
          <w:p w14:paraId="3FBBC279" w14:textId="4BF5FF45" w:rsidR="00E91A1F" w:rsidRPr="00606D14" w:rsidRDefault="00E22B99" w:rsidP="00E22B99">
            <w:r>
              <w:t xml:space="preserve">However, the introduction of teleworking systems is thought to be </w:t>
            </w:r>
            <w:r w:rsidRPr="00DF1BB5">
              <w:rPr>
                <w:u w:val="single"/>
              </w:rPr>
              <w:t>inevitable</w:t>
            </w:r>
            <w:r>
              <w:t xml:space="preserve"> should the future growth of the Japanese economy be taken into consideration. According to a survey conducted by the Internal Affairs and Communications Ministry in 2016, the labor productivity of companies that adopted a teleworking system was 1.6 times higher than those that did not.</w:t>
            </w:r>
          </w:p>
        </w:tc>
      </w:tr>
    </w:tbl>
    <w:p w14:paraId="3E9F0A27" w14:textId="4D05B3B2" w:rsidR="0092391F" w:rsidRDefault="0092391F">
      <w:pPr>
        <w:rPr>
          <w:lang w:val="en-US"/>
        </w:rPr>
      </w:pPr>
    </w:p>
    <w:p w14:paraId="6ECB9452" w14:textId="2E9D81EF" w:rsidR="00021A79" w:rsidRPr="002852B2" w:rsidRDefault="00021A79">
      <w:pPr>
        <w:rPr>
          <w:lang w:val="en-US"/>
        </w:rPr>
      </w:pPr>
      <w:r>
        <w:rPr>
          <w:lang w:val="en-US"/>
        </w:rPr>
        <w:t xml:space="preserve">Read the </w:t>
      </w:r>
      <w:r w:rsidR="002B15D4">
        <w:rPr>
          <w:lang w:val="en-US"/>
        </w:rPr>
        <w:t xml:space="preserve">full </w:t>
      </w:r>
      <w:r>
        <w:rPr>
          <w:lang w:val="en-US"/>
        </w:rPr>
        <w:t>article at</w:t>
      </w:r>
      <w:r w:rsidR="00A87879">
        <w:rPr>
          <w:lang w:val="en-US"/>
        </w:rPr>
        <w:t xml:space="preserve"> </w:t>
      </w:r>
      <w:hyperlink r:id="rId7" w:history="1">
        <w:r w:rsidR="00A87879" w:rsidRPr="00E06D91">
          <w:rPr>
            <w:rStyle w:val="Hyperlink"/>
            <w:lang w:val="en-US"/>
          </w:rPr>
          <w:t>https://the-japan-news.com/news/article/0006712448</w:t>
        </w:r>
      </w:hyperlink>
      <w:r w:rsidR="00A87879">
        <w:rPr>
          <w:lang w:val="en-US"/>
        </w:rPr>
        <w:t xml:space="preserve"> </w:t>
      </w:r>
      <w:r w:rsidR="002852B2">
        <w:rPr>
          <w:lang w:val="en-US"/>
        </w:rPr>
        <w:t xml:space="preserve"> </w:t>
      </w:r>
    </w:p>
    <w:p w14:paraId="29E57B79" w14:textId="195F178A" w:rsidR="00021A79" w:rsidRDefault="00021A79">
      <w:pPr>
        <w:rPr>
          <w:lang w:val="en-US"/>
        </w:rPr>
      </w:pPr>
    </w:p>
    <w:p w14:paraId="7016D45C" w14:textId="77777777" w:rsidR="00021A79" w:rsidRDefault="00021A79">
      <w:pPr>
        <w:rPr>
          <w:lang w:val="en-US"/>
        </w:rPr>
      </w:pPr>
    </w:p>
    <w:p w14:paraId="32C6E29A" w14:textId="6FB759C7" w:rsidR="0092391F" w:rsidRPr="00862D72" w:rsidRDefault="00CA0542">
      <w:pPr>
        <w:rPr>
          <w:b/>
          <w:bCs/>
          <w:sz w:val="36"/>
          <w:szCs w:val="36"/>
          <w:lang w:val="en-US"/>
        </w:rPr>
      </w:pPr>
      <w:r w:rsidRPr="00862D72">
        <w:rPr>
          <w:b/>
          <w:bCs/>
          <w:sz w:val="36"/>
          <w:szCs w:val="36"/>
          <w:lang w:val="en-US"/>
        </w:rPr>
        <w:lastRenderedPageBreak/>
        <w:t>Understanding</w:t>
      </w:r>
      <w:r w:rsidR="00862D72" w:rsidRPr="00862D72">
        <w:rPr>
          <w:b/>
          <w:bCs/>
          <w:sz w:val="36"/>
          <w:szCs w:val="36"/>
          <w:lang w:val="en-US"/>
        </w:rPr>
        <w:t xml:space="preserve"> Questions</w:t>
      </w:r>
    </w:p>
    <w:p w14:paraId="46A693C9" w14:textId="7F8068FF" w:rsidR="00F73EF9" w:rsidRDefault="00F73EF9">
      <w:pPr>
        <w:rPr>
          <w:lang w:val="en-US"/>
        </w:rPr>
      </w:pPr>
    </w:p>
    <w:p w14:paraId="03A0B9E6" w14:textId="0416D8F4" w:rsidR="00AB2522" w:rsidRDefault="00E059FA" w:rsidP="00AB2522">
      <w:pPr>
        <w:pStyle w:val="ListParagraph"/>
        <w:numPr>
          <w:ilvl w:val="0"/>
          <w:numId w:val="1"/>
        </w:numPr>
        <w:rPr>
          <w:lang w:val="en-US"/>
        </w:rPr>
      </w:pPr>
      <w:r>
        <w:rPr>
          <w:lang w:val="en-US"/>
        </w:rPr>
        <w:t xml:space="preserve">What’s the </w:t>
      </w:r>
      <w:r w:rsidR="00E67726">
        <w:rPr>
          <w:lang w:val="en-US"/>
        </w:rPr>
        <w:t xml:space="preserve">target rate from the Japanese government for </w:t>
      </w:r>
      <w:r w:rsidR="004611D0">
        <w:rPr>
          <w:lang w:val="en-US"/>
        </w:rPr>
        <w:t>company employee teleworking?</w:t>
      </w:r>
      <w:r w:rsidR="008235E8">
        <w:rPr>
          <w:lang w:val="en-US"/>
        </w:rPr>
        <w:br/>
      </w:r>
      <w:r w:rsidR="00490A00">
        <w:rPr>
          <w:lang w:val="en-US"/>
        </w:rPr>
        <w:br/>
      </w:r>
      <w:r w:rsidR="008235E8">
        <w:rPr>
          <w:lang w:val="en-US"/>
        </w:rPr>
        <w:br/>
      </w:r>
    </w:p>
    <w:p w14:paraId="62FE7B44" w14:textId="6F80ED0F" w:rsidR="008235E8" w:rsidRDefault="00842DD7" w:rsidP="00AB2522">
      <w:pPr>
        <w:pStyle w:val="ListParagraph"/>
        <w:numPr>
          <w:ilvl w:val="0"/>
          <w:numId w:val="1"/>
        </w:numPr>
        <w:rPr>
          <w:lang w:val="en-US"/>
        </w:rPr>
      </w:pPr>
      <w:r>
        <w:rPr>
          <w:lang w:val="en-US"/>
        </w:rPr>
        <w:t>Which kind of companies are finding it difficult to change to teleworking?</w:t>
      </w:r>
      <w:r w:rsidR="00D62B6E">
        <w:rPr>
          <w:lang w:val="en-US"/>
        </w:rPr>
        <w:br/>
      </w:r>
      <w:r w:rsidR="00D62B6E">
        <w:rPr>
          <w:lang w:val="en-US"/>
        </w:rPr>
        <w:br/>
      </w:r>
      <w:r w:rsidR="00490A00">
        <w:rPr>
          <w:lang w:val="en-US"/>
        </w:rPr>
        <w:br/>
      </w:r>
    </w:p>
    <w:p w14:paraId="68B82763" w14:textId="4395967E" w:rsidR="00490A00" w:rsidRPr="00490A00" w:rsidRDefault="00A82FA5" w:rsidP="00490A00">
      <w:pPr>
        <w:pStyle w:val="ListParagraph"/>
        <w:numPr>
          <w:ilvl w:val="0"/>
          <w:numId w:val="1"/>
        </w:numPr>
        <w:rPr>
          <w:lang w:val="en-US"/>
        </w:rPr>
      </w:pPr>
      <w:r>
        <w:rPr>
          <w:lang w:val="en-US"/>
        </w:rPr>
        <w:t xml:space="preserve">What benefit did a government survey </w:t>
      </w:r>
      <w:r w:rsidR="00C9736A">
        <w:rPr>
          <w:lang w:val="en-US"/>
        </w:rPr>
        <w:t>find about teleworking?</w:t>
      </w:r>
      <w:r w:rsidR="00490A00">
        <w:rPr>
          <w:lang w:val="en-US"/>
        </w:rPr>
        <w:br/>
      </w:r>
      <w:r w:rsidR="00490A00">
        <w:rPr>
          <w:lang w:val="en-US"/>
        </w:rPr>
        <w:br/>
      </w:r>
    </w:p>
    <w:p w14:paraId="64C55A4B" w14:textId="1142DE0D" w:rsidR="00AB2522" w:rsidRDefault="00AB2522" w:rsidP="00AB2522">
      <w:pPr>
        <w:rPr>
          <w:lang w:val="en-US"/>
        </w:rPr>
      </w:pPr>
    </w:p>
    <w:p w14:paraId="4D4D4FDF" w14:textId="29FDEBDD" w:rsidR="00AB2522" w:rsidRDefault="00AB2522" w:rsidP="00AB2522">
      <w:pPr>
        <w:rPr>
          <w:lang w:val="en-US"/>
        </w:rPr>
      </w:pPr>
    </w:p>
    <w:p w14:paraId="1C9E44BF" w14:textId="0331B550" w:rsidR="0092391F" w:rsidRPr="0018626C" w:rsidRDefault="0018626C">
      <w:pPr>
        <w:rPr>
          <w:b/>
          <w:bCs/>
          <w:sz w:val="36"/>
          <w:szCs w:val="36"/>
          <w:lang w:val="en-US"/>
        </w:rPr>
      </w:pPr>
      <w:r w:rsidRPr="0018626C">
        <w:rPr>
          <w:b/>
          <w:bCs/>
          <w:sz w:val="36"/>
          <w:szCs w:val="36"/>
          <w:lang w:val="en-US"/>
        </w:rPr>
        <w:t>Vocabulary</w:t>
      </w:r>
    </w:p>
    <w:p w14:paraId="25056241" w14:textId="5A972730" w:rsidR="0018626C" w:rsidRDefault="0018626C">
      <w:pPr>
        <w:rPr>
          <w:lang w:val="en-US"/>
        </w:rPr>
      </w:pPr>
    </w:p>
    <w:tbl>
      <w:tblPr>
        <w:tblStyle w:val="TableGrid"/>
        <w:tblW w:w="10112" w:type="dxa"/>
        <w:tblLook w:val="04A0" w:firstRow="1" w:lastRow="0" w:firstColumn="1" w:lastColumn="0" w:noHBand="0" w:noVBand="1"/>
      </w:tblPr>
      <w:tblGrid>
        <w:gridCol w:w="3370"/>
        <w:gridCol w:w="3371"/>
        <w:gridCol w:w="3371"/>
      </w:tblGrid>
      <w:tr w:rsidR="009C44D8" w14:paraId="24B3FE3D" w14:textId="77777777" w:rsidTr="00B25DF2">
        <w:trPr>
          <w:trHeight w:val="958"/>
        </w:trPr>
        <w:tc>
          <w:tcPr>
            <w:tcW w:w="3370" w:type="dxa"/>
            <w:vAlign w:val="center"/>
          </w:tcPr>
          <w:p w14:paraId="306BB5E2" w14:textId="53CC4BF9" w:rsidR="009C44D8" w:rsidRPr="006875B0" w:rsidRDefault="00DF1BB5" w:rsidP="009C44D8">
            <w:pPr>
              <w:jc w:val="center"/>
              <w:rPr>
                <w:sz w:val="28"/>
                <w:szCs w:val="28"/>
                <w:lang w:val="en-US"/>
              </w:rPr>
            </w:pPr>
            <w:r>
              <w:rPr>
                <w:sz w:val="28"/>
                <w:szCs w:val="28"/>
                <w:lang w:val="en-US"/>
              </w:rPr>
              <w:t>roadblock</w:t>
            </w:r>
          </w:p>
        </w:tc>
        <w:tc>
          <w:tcPr>
            <w:tcW w:w="3371" w:type="dxa"/>
            <w:vAlign w:val="center"/>
          </w:tcPr>
          <w:p w14:paraId="2F2D756C" w14:textId="0561371C" w:rsidR="009C44D8" w:rsidRPr="006875B0" w:rsidRDefault="00DF1BB5" w:rsidP="009C44D8">
            <w:pPr>
              <w:jc w:val="center"/>
              <w:rPr>
                <w:sz w:val="28"/>
                <w:szCs w:val="28"/>
                <w:lang w:val="en-US"/>
              </w:rPr>
            </w:pPr>
            <w:r>
              <w:rPr>
                <w:sz w:val="28"/>
                <w:szCs w:val="28"/>
                <w:lang w:val="en-US"/>
              </w:rPr>
              <w:t>rebound</w:t>
            </w:r>
          </w:p>
        </w:tc>
        <w:tc>
          <w:tcPr>
            <w:tcW w:w="3371" w:type="dxa"/>
            <w:vAlign w:val="center"/>
          </w:tcPr>
          <w:p w14:paraId="7DFE6D4C" w14:textId="78E2E13C" w:rsidR="009C44D8" w:rsidRPr="006875B0" w:rsidRDefault="00DF1BB5" w:rsidP="009C44D8">
            <w:pPr>
              <w:jc w:val="center"/>
              <w:rPr>
                <w:sz w:val="28"/>
                <w:szCs w:val="28"/>
                <w:lang w:val="en-US"/>
              </w:rPr>
            </w:pPr>
            <w:r>
              <w:rPr>
                <w:sz w:val="28"/>
                <w:szCs w:val="28"/>
                <w:lang w:val="en-US"/>
              </w:rPr>
              <w:t>in principle</w:t>
            </w:r>
          </w:p>
        </w:tc>
      </w:tr>
      <w:tr w:rsidR="009C44D8" w14:paraId="088600EE" w14:textId="77777777" w:rsidTr="00B25DF2">
        <w:trPr>
          <w:trHeight w:val="958"/>
        </w:trPr>
        <w:tc>
          <w:tcPr>
            <w:tcW w:w="3370" w:type="dxa"/>
            <w:vAlign w:val="center"/>
          </w:tcPr>
          <w:p w14:paraId="282D26EE" w14:textId="7D0F56FD" w:rsidR="009C44D8" w:rsidRPr="006875B0" w:rsidRDefault="00DF1BB5" w:rsidP="009C44D8">
            <w:pPr>
              <w:jc w:val="center"/>
              <w:rPr>
                <w:sz w:val="28"/>
                <w:szCs w:val="28"/>
                <w:lang w:val="en-US"/>
              </w:rPr>
            </w:pPr>
            <w:r>
              <w:rPr>
                <w:sz w:val="28"/>
                <w:szCs w:val="28"/>
                <w:lang w:val="en-US"/>
              </w:rPr>
              <w:t>revert</w:t>
            </w:r>
          </w:p>
        </w:tc>
        <w:tc>
          <w:tcPr>
            <w:tcW w:w="3371" w:type="dxa"/>
            <w:vAlign w:val="center"/>
          </w:tcPr>
          <w:p w14:paraId="673B37D9" w14:textId="03B0CB40" w:rsidR="009C44D8" w:rsidRPr="006875B0" w:rsidRDefault="00DF1BB5" w:rsidP="009C44D8">
            <w:pPr>
              <w:jc w:val="center"/>
              <w:rPr>
                <w:sz w:val="28"/>
                <w:szCs w:val="28"/>
                <w:lang w:val="en-US"/>
              </w:rPr>
            </w:pPr>
            <w:r>
              <w:rPr>
                <w:sz w:val="28"/>
                <w:szCs w:val="28"/>
                <w:lang w:val="en-US"/>
              </w:rPr>
              <w:t>leeway</w:t>
            </w:r>
          </w:p>
        </w:tc>
        <w:tc>
          <w:tcPr>
            <w:tcW w:w="3371" w:type="dxa"/>
            <w:vAlign w:val="center"/>
          </w:tcPr>
          <w:p w14:paraId="65DA734B" w14:textId="2375C487" w:rsidR="009C44D8" w:rsidRPr="006875B0" w:rsidRDefault="00DF1BB5" w:rsidP="009C44D8">
            <w:pPr>
              <w:jc w:val="center"/>
              <w:rPr>
                <w:sz w:val="28"/>
                <w:szCs w:val="28"/>
                <w:lang w:val="en-US"/>
              </w:rPr>
            </w:pPr>
            <w:r>
              <w:rPr>
                <w:sz w:val="28"/>
                <w:szCs w:val="28"/>
                <w:lang w:val="en-US"/>
              </w:rPr>
              <w:t>inevitable</w:t>
            </w:r>
          </w:p>
        </w:tc>
      </w:tr>
    </w:tbl>
    <w:p w14:paraId="66F9E398" w14:textId="1B9D26F9" w:rsidR="0018626C" w:rsidRDefault="0018626C">
      <w:pPr>
        <w:rPr>
          <w:lang w:val="en-US"/>
        </w:rPr>
      </w:pPr>
    </w:p>
    <w:p w14:paraId="76ECCF62" w14:textId="75DCD3E4" w:rsidR="0018626C" w:rsidRDefault="0018626C">
      <w:pPr>
        <w:rPr>
          <w:lang w:val="en-US"/>
        </w:rPr>
      </w:pPr>
    </w:p>
    <w:p w14:paraId="4166429B" w14:textId="2B5CC8F2" w:rsidR="00B74B10" w:rsidRDefault="0018626C">
      <w:pPr>
        <w:rPr>
          <w:b/>
          <w:bCs/>
          <w:sz w:val="36"/>
          <w:szCs w:val="36"/>
          <w:lang w:val="en-US"/>
        </w:rPr>
      </w:pPr>
      <w:r w:rsidRPr="00B25DF2">
        <w:rPr>
          <w:b/>
          <w:bCs/>
          <w:sz w:val="36"/>
          <w:szCs w:val="36"/>
          <w:lang w:val="en-US"/>
        </w:rPr>
        <w:t>Key phrases</w:t>
      </w:r>
    </w:p>
    <w:p w14:paraId="2195C382" w14:textId="77777777" w:rsidR="006875B0" w:rsidRPr="006875B0" w:rsidRDefault="006875B0">
      <w:pPr>
        <w:rPr>
          <w:b/>
          <w:bCs/>
          <w:lang w:val="en-US"/>
        </w:rPr>
      </w:pPr>
    </w:p>
    <w:tbl>
      <w:tblPr>
        <w:tblStyle w:val="TableGrid"/>
        <w:tblW w:w="0" w:type="auto"/>
        <w:tblLook w:val="04A0" w:firstRow="1" w:lastRow="0" w:firstColumn="1" w:lastColumn="0" w:noHBand="0" w:noVBand="1"/>
      </w:tblPr>
      <w:tblGrid>
        <w:gridCol w:w="10054"/>
      </w:tblGrid>
      <w:tr w:rsidR="006875B0" w14:paraId="73AC0F6E" w14:textId="77777777" w:rsidTr="00B4431F">
        <w:trPr>
          <w:trHeight w:val="699"/>
        </w:trPr>
        <w:tc>
          <w:tcPr>
            <w:tcW w:w="10054" w:type="dxa"/>
            <w:vAlign w:val="center"/>
          </w:tcPr>
          <w:p w14:paraId="3C5DC06E" w14:textId="15CD229E" w:rsidR="006875B0" w:rsidRPr="001A1F19" w:rsidRDefault="00406439" w:rsidP="006875B0">
            <w:pPr>
              <w:rPr>
                <w:sz w:val="28"/>
                <w:szCs w:val="28"/>
                <w:lang w:val="en-US"/>
              </w:rPr>
            </w:pPr>
            <w:r>
              <w:rPr>
                <w:sz w:val="28"/>
                <w:szCs w:val="28"/>
                <w:lang w:val="en-US"/>
              </w:rPr>
              <w:t>___________________ [</w:t>
            </w:r>
            <w:r w:rsidR="001B7F8A">
              <w:rPr>
                <w:sz w:val="28"/>
                <w:szCs w:val="28"/>
                <w:lang w:val="en-US"/>
              </w:rPr>
              <w:t xml:space="preserve"> </w:t>
            </w:r>
            <w:r>
              <w:rPr>
                <w:sz w:val="28"/>
                <w:szCs w:val="28"/>
                <w:lang w:val="en-US"/>
              </w:rPr>
              <w:t>can/</w:t>
            </w:r>
            <w:proofErr w:type="gramStart"/>
            <w:r>
              <w:rPr>
                <w:sz w:val="28"/>
                <w:szCs w:val="28"/>
                <w:lang w:val="en-US"/>
              </w:rPr>
              <w:t>can’t</w:t>
            </w:r>
            <w:r w:rsidR="001B7F8A">
              <w:rPr>
                <w:sz w:val="28"/>
                <w:szCs w:val="28"/>
                <w:lang w:val="en-US"/>
              </w:rPr>
              <w:t xml:space="preserve"> </w:t>
            </w:r>
            <w:r w:rsidR="00A3544E">
              <w:rPr>
                <w:sz w:val="28"/>
                <w:szCs w:val="28"/>
                <w:lang w:val="en-US"/>
              </w:rPr>
              <w:t>]</w:t>
            </w:r>
            <w:proofErr w:type="gramEnd"/>
            <w:r>
              <w:rPr>
                <w:sz w:val="28"/>
                <w:szCs w:val="28"/>
                <w:lang w:val="en-US"/>
              </w:rPr>
              <w:t xml:space="preserve"> be accomplished remotely.</w:t>
            </w:r>
          </w:p>
        </w:tc>
      </w:tr>
      <w:tr w:rsidR="00D26F7E" w14:paraId="2F791D7B" w14:textId="77777777" w:rsidTr="00B4431F">
        <w:trPr>
          <w:trHeight w:val="699"/>
        </w:trPr>
        <w:tc>
          <w:tcPr>
            <w:tcW w:w="10054" w:type="dxa"/>
            <w:vAlign w:val="center"/>
          </w:tcPr>
          <w:p w14:paraId="1A8D0803" w14:textId="131F31A3" w:rsidR="00D26F7E" w:rsidRPr="0044288F" w:rsidRDefault="0044288F" w:rsidP="006875B0">
            <w:pPr>
              <w:rPr>
                <w:sz w:val="28"/>
                <w:szCs w:val="28"/>
                <w:lang w:val="en-US"/>
              </w:rPr>
            </w:pPr>
            <w:r>
              <w:rPr>
                <w:sz w:val="28"/>
                <w:szCs w:val="28"/>
                <w:lang w:val="en-US"/>
              </w:rPr>
              <w:t xml:space="preserve">___________________ [ requires / doesn’t </w:t>
            </w:r>
            <w:proofErr w:type="gramStart"/>
            <w:r>
              <w:rPr>
                <w:sz w:val="28"/>
                <w:szCs w:val="28"/>
                <w:lang w:val="en-US"/>
              </w:rPr>
              <w:t>require ]</w:t>
            </w:r>
            <w:proofErr w:type="gramEnd"/>
            <w:r>
              <w:rPr>
                <w:sz w:val="28"/>
                <w:szCs w:val="28"/>
                <w:lang w:val="en-US"/>
              </w:rPr>
              <w:t xml:space="preserve"> face-to-face contact.</w:t>
            </w:r>
          </w:p>
        </w:tc>
      </w:tr>
    </w:tbl>
    <w:p w14:paraId="20573B15" w14:textId="4E1043A3" w:rsidR="006A6AD6" w:rsidRDefault="006A6AD6">
      <w:pPr>
        <w:rPr>
          <w:lang w:val="en-US"/>
        </w:rPr>
      </w:pPr>
    </w:p>
    <w:p w14:paraId="60FFB402" w14:textId="77777777" w:rsidR="00BA1CC1" w:rsidRDefault="00BA1CC1">
      <w:pPr>
        <w:rPr>
          <w:lang w:val="en-US"/>
        </w:rPr>
      </w:pPr>
    </w:p>
    <w:p w14:paraId="1EB55033" w14:textId="16BACB3C" w:rsidR="006A6AD6" w:rsidRPr="000E1B8B" w:rsidRDefault="000E1B8B">
      <w:pPr>
        <w:rPr>
          <w:b/>
          <w:bCs/>
          <w:sz w:val="36"/>
          <w:szCs w:val="36"/>
          <w:lang w:val="en-US"/>
        </w:rPr>
      </w:pPr>
      <w:r>
        <w:rPr>
          <w:b/>
          <w:bCs/>
          <w:sz w:val="36"/>
          <w:szCs w:val="36"/>
          <w:lang w:val="en-US"/>
        </w:rPr>
        <w:t>Discussion topics</w:t>
      </w:r>
    </w:p>
    <w:p w14:paraId="5DDCD6B8" w14:textId="77777777" w:rsidR="000E1B8B" w:rsidRDefault="000E1B8B">
      <w:pPr>
        <w:rPr>
          <w:lang w:val="en-US"/>
        </w:rPr>
      </w:pPr>
    </w:p>
    <w:p w14:paraId="01B5B129" w14:textId="29E11DF2" w:rsidR="00060591" w:rsidRDefault="000C3DA2" w:rsidP="00060591">
      <w:pPr>
        <w:pStyle w:val="ListParagraph"/>
        <w:numPr>
          <w:ilvl w:val="0"/>
          <w:numId w:val="6"/>
        </w:numPr>
        <w:spacing w:line="360" w:lineRule="auto"/>
        <w:rPr>
          <w:lang w:val="en-US"/>
        </w:rPr>
      </w:pPr>
      <w:r>
        <w:rPr>
          <w:lang w:val="en-US"/>
        </w:rPr>
        <w:t xml:space="preserve">What </w:t>
      </w:r>
      <w:r w:rsidR="0044288F">
        <w:rPr>
          <w:lang w:val="en-US"/>
        </w:rPr>
        <w:t>jobs can be accomplished with telework? Which can’t?</w:t>
      </w:r>
    </w:p>
    <w:p w14:paraId="13426AC0" w14:textId="515CDB73" w:rsidR="00060591" w:rsidRPr="00060591" w:rsidRDefault="00CC3202" w:rsidP="00060591">
      <w:pPr>
        <w:pStyle w:val="ListParagraph"/>
        <w:numPr>
          <w:ilvl w:val="0"/>
          <w:numId w:val="6"/>
        </w:numPr>
        <w:spacing w:line="360" w:lineRule="auto"/>
        <w:rPr>
          <w:lang w:val="en-US"/>
        </w:rPr>
      </w:pPr>
      <w:r>
        <w:rPr>
          <w:lang w:val="en-US"/>
        </w:rPr>
        <w:t>Can Japan meet the goal of 70% teleworking?</w:t>
      </w:r>
    </w:p>
    <w:p w14:paraId="7B6BB853" w14:textId="30096EBF" w:rsidR="002623D5" w:rsidRPr="006A6AD6" w:rsidRDefault="002623D5" w:rsidP="006A6AD6">
      <w:pPr>
        <w:rPr>
          <w:lang w:val="en-US"/>
        </w:rPr>
      </w:pPr>
    </w:p>
    <w:tbl>
      <w:tblPr>
        <w:tblStyle w:val="TableGrid"/>
        <w:tblW w:w="10256"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10256"/>
      </w:tblGrid>
      <w:tr w:rsidR="00FA7B40" w14:paraId="59746B10" w14:textId="77777777" w:rsidTr="00FE3F73">
        <w:trPr>
          <w:trHeight w:val="6196"/>
        </w:trPr>
        <w:tc>
          <w:tcPr>
            <w:tcW w:w="10256" w:type="dxa"/>
          </w:tcPr>
          <w:p w14:paraId="78993B01" w14:textId="37187CAF" w:rsidR="00FA7B40" w:rsidRPr="007061F5" w:rsidRDefault="00FE3F73" w:rsidP="007061F5">
            <w:pPr>
              <w:jc w:val="right"/>
              <w:rPr>
                <w:sz w:val="36"/>
                <w:szCs w:val="36"/>
                <w:lang w:val="en-US"/>
              </w:rPr>
            </w:pPr>
            <w:r w:rsidRPr="007061F5">
              <w:rPr>
                <w:sz w:val="36"/>
                <w:szCs w:val="36"/>
                <w:lang w:val="en-US"/>
              </w:rPr>
              <w:lastRenderedPageBreak/>
              <w:t xml:space="preserve">Pair Discussion </w:t>
            </w:r>
            <w:r w:rsidR="008B6354" w:rsidRPr="007061F5">
              <w:rPr>
                <w:sz w:val="36"/>
                <w:szCs w:val="36"/>
                <w:lang w:val="en-US"/>
              </w:rPr>
              <w:t>–</w:t>
            </w:r>
            <w:r w:rsidRPr="007061F5">
              <w:rPr>
                <w:sz w:val="36"/>
                <w:szCs w:val="36"/>
                <w:lang w:val="en-US"/>
              </w:rPr>
              <w:t xml:space="preserve"> </w:t>
            </w:r>
            <w:r w:rsidRPr="007061F5">
              <w:rPr>
                <w:b/>
                <w:bCs/>
                <w:sz w:val="36"/>
                <w:szCs w:val="36"/>
                <w:lang w:val="en-US"/>
              </w:rPr>
              <w:t>A</w:t>
            </w:r>
          </w:p>
          <w:p w14:paraId="1E02E166" w14:textId="77777777" w:rsidR="008B6354" w:rsidRDefault="008B6354">
            <w:pPr>
              <w:rPr>
                <w:lang w:val="en-US"/>
              </w:rPr>
            </w:pPr>
          </w:p>
          <w:p w14:paraId="1F58E7BC" w14:textId="77777777" w:rsidR="008B6354" w:rsidRPr="007061F5" w:rsidRDefault="008B6354">
            <w:pPr>
              <w:rPr>
                <w:sz w:val="28"/>
                <w:szCs w:val="28"/>
                <w:lang w:val="en-US"/>
              </w:rPr>
            </w:pPr>
          </w:p>
          <w:p w14:paraId="3AA62DEE" w14:textId="17B089ED" w:rsidR="00637ABD" w:rsidRDefault="006B1505" w:rsidP="008B6354">
            <w:pPr>
              <w:pStyle w:val="ListParagraph"/>
              <w:numPr>
                <w:ilvl w:val="0"/>
                <w:numId w:val="2"/>
              </w:numPr>
              <w:rPr>
                <w:sz w:val="28"/>
                <w:szCs w:val="28"/>
                <w:lang w:val="en-US"/>
              </w:rPr>
            </w:pPr>
            <w:r>
              <w:rPr>
                <w:sz w:val="28"/>
                <w:szCs w:val="28"/>
                <w:lang w:val="en-US"/>
              </w:rPr>
              <w:t>What kind of jobs would be easy to do through teleworking?</w:t>
            </w:r>
            <w:r w:rsidR="0080643F">
              <w:rPr>
                <w:sz w:val="28"/>
                <w:szCs w:val="28"/>
                <w:lang w:val="en-US"/>
              </w:rPr>
              <w:br/>
            </w:r>
          </w:p>
          <w:p w14:paraId="3B9993F9" w14:textId="5DE1CDEF" w:rsidR="008B6354" w:rsidRPr="007061F5" w:rsidRDefault="006C7EBB" w:rsidP="00637ABD">
            <w:pPr>
              <w:pStyle w:val="ListParagraph"/>
              <w:rPr>
                <w:sz w:val="28"/>
                <w:szCs w:val="28"/>
                <w:lang w:val="en-US"/>
              </w:rPr>
            </w:pPr>
            <w:r w:rsidRPr="007061F5">
              <w:rPr>
                <w:sz w:val="28"/>
                <w:szCs w:val="28"/>
                <w:lang w:val="en-US"/>
              </w:rPr>
              <w:br/>
            </w:r>
          </w:p>
          <w:p w14:paraId="3816EE63" w14:textId="1F79CF1D" w:rsidR="00B13D94" w:rsidRPr="007061F5" w:rsidRDefault="00C41864" w:rsidP="008B6354">
            <w:pPr>
              <w:pStyle w:val="ListParagraph"/>
              <w:numPr>
                <w:ilvl w:val="0"/>
                <w:numId w:val="2"/>
              </w:numPr>
              <w:rPr>
                <w:sz w:val="28"/>
                <w:szCs w:val="28"/>
                <w:lang w:val="en-US"/>
              </w:rPr>
            </w:pPr>
            <w:r>
              <w:rPr>
                <w:sz w:val="28"/>
                <w:szCs w:val="28"/>
                <w:lang w:val="en-US"/>
              </w:rPr>
              <w:t xml:space="preserve">Are there any </w:t>
            </w:r>
            <w:r w:rsidR="00197F0A">
              <w:rPr>
                <w:sz w:val="28"/>
                <w:szCs w:val="28"/>
                <w:lang w:val="en-US"/>
              </w:rPr>
              <w:t xml:space="preserve">of your </w:t>
            </w:r>
            <w:r>
              <w:rPr>
                <w:sz w:val="28"/>
                <w:szCs w:val="28"/>
                <w:lang w:val="en-US"/>
              </w:rPr>
              <w:t>job tasks that you can do outside of the office?</w:t>
            </w:r>
            <w:r w:rsidR="00484B5F">
              <w:rPr>
                <w:sz w:val="28"/>
                <w:szCs w:val="28"/>
                <w:lang w:val="en-US"/>
              </w:rPr>
              <w:t xml:space="preserve"> </w:t>
            </w:r>
            <w:r w:rsidR="00B13D94" w:rsidRPr="007061F5">
              <w:rPr>
                <w:sz w:val="28"/>
                <w:szCs w:val="28"/>
                <w:lang w:val="en-US"/>
              </w:rPr>
              <w:br/>
            </w:r>
            <w:r w:rsidR="0080643F">
              <w:rPr>
                <w:sz w:val="28"/>
                <w:szCs w:val="28"/>
                <w:lang w:val="en-US"/>
              </w:rPr>
              <w:br/>
            </w:r>
            <w:r w:rsidR="00B13D94" w:rsidRPr="007061F5">
              <w:rPr>
                <w:sz w:val="28"/>
                <w:szCs w:val="28"/>
                <w:lang w:val="en-US"/>
              </w:rPr>
              <w:br/>
            </w:r>
          </w:p>
          <w:p w14:paraId="50DF1BA4" w14:textId="332E5D17" w:rsidR="006C7EBB" w:rsidRPr="007061F5" w:rsidRDefault="006B78E4" w:rsidP="008B6354">
            <w:pPr>
              <w:pStyle w:val="ListParagraph"/>
              <w:numPr>
                <w:ilvl w:val="0"/>
                <w:numId w:val="2"/>
              </w:numPr>
              <w:rPr>
                <w:sz w:val="28"/>
                <w:szCs w:val="28"/>
                <w:lang w:val="en-US"/>
              </w:rPr>
            </w:pPr>
            <w:r>
              <w:rPr>
                <w:sz w:val="28"/>
                <w:szCs w:val="28"/>
                <w:lang w:val="en-US"/>
              </w:rPr>
              <w:t>Do you like to work at home sometimes?</w:t>
            </w:r>
            <w:r w:rsidR="00082D82" w:rsidRPr="007061F5">
              <w:rPr>
                <w:sz w:val="28"/>
                <w:szCs w:val="28"/>
                <w:lang w:val="en-US"/>
              </w:rPr>
              <w:br/>
            </w:r>
            <w:r w:rsidR="0080643F">
              <w:rPr>
                <w:sz w:val="28"/>
                <w:szCs w:val="28"/>
                <w:lang w:val="en-US"/>
              </w:rPr>
              <w:br/>
            </w:r>
            <w:r w:rsidR="00082D82" w:rsidRPr="007061F5">
              <w:rPr>
                <w:sz w:val="28"/>
                <w:szCs w:val="28"/>
                <w:lang w:val="en-US"/>
              </w:rPr>
              <w:br/>
            </w:r>
          </w:p>
          <w:p w14:paraId="164468C8" w14:textId="19DC745A" w:rsidR="00082D82" w:rsidRPr="008B6354" w:rsidRDefault="001B7F8A" w:rsidP="008B6354">
            <w:pPr>
              <w:pStyle w:val="ListParagraph"/>
              <w:numPr>
                <w:ilvl w:val="0"/>
                <w:numId w:val="2"/>
              </w:numPr>
              <w:rPr>
                <w:lang w:val="en-US"/>
              </w:rPr>
            </w:pPr>
            <w:r>
              <w:rPr>
                <w:sz w:val="28"/>
                <w:szCs w:val="28"/>
                <w:lang w:val="en-US"/>
              </w:rPr>
              <w:t xml:space="preserve">Do you think 70% of Japanese </w:t>
            </w:r>
            <w:r w:rsidR="007427B6">
              <w:rPr>
                <w:sz w:val="28"/>
                <w:szCs w:val="28"/>
                <w:lang w:val="en-US"/>
              </w:rPr>
              <w:t>employees will be able to do telework?</w:t>
            </w:r>
          </w:p>
        </w:tc>
      </w:tr>
      <w:tr w:rsidR="00FA7B40" w14:paraId="3C16C8CD" w14:textId="77777777" w:rsidTr="00FE3F73">
        <w:trPr>
          <w:trHeight w:val="6196"/>
        </w:trPr>
        <w:tc>
          <w:tcPr>
            <w:tcW w:w="10256" w:type="dxa"/>
          </w:tcPr>
          <w:p w14:paraId="2DCDE8A7" w14:textId="77777777" w:rsidR="00FA7B40" w:rsidRDefault="00FA7B40">
            <w:pPr>
              <w:rPr>
                <w:lang w:val="en-US"/>
              </w:rPr>
            </w:pPr>
          </w:p>
          <w:p w14:paraId="0A9338F4" w14:textId="24C62549" w:rsidR="007061F5" w:rsidRPr="007061F5" w:rsidRDefault="007061F5" w:rsidP="007061F5">
            <w:pPr>
              <w:jc w:val="right"/>
              <w:rPr>
                <w:sz w:val="36"/>
                <w:szCs w:val="36"/>
                <w:lang w:val="en-US"/>
              </w:rPr>
            </w:pPr>
            <w:r w:rsidRPr="007061F5">
              <w:rPr>
                <w:sz w:val="36"/>
                <w:szCs w:val="36"/>
                <w:lang w:val="en-US"/>
              </w:rPr>
              <w:t xml:space="preserve">Pair Discussion – </w:t>
            </w:r>
            <w:r>
              <w:rPr>
                <w:b/>
                <w:bCs/>
                <w:sz w:val="36"/>
                <w:szCs w:val="36"/>
                <w:lang w:val="en-US"/>
              </w:rPr>
              <w:t>B</w:t>
            </w:r>
          </w:p>
          <w:p w14:paraId="4CFC8F74" w14:textId="77777777" w:rsidR="007061F5" w:rsidRDefault="007061F5" w:rsidP="007061F5">
            <w:pPr>
              <w:rPr>
                <w:lang w:val="en-US"/>
              </w:rPr>
            </w:pPr>
          </w:p>
          <w:p w14:paraId="0B535EE9" w14:textId="77777777" w:rsidR="007061F5" w:rsidRPr="007061F5" w:rsidRDefault="007061F5" w:rsidP="007061F5">
            <w:pPr>
              <w:rPr>
                <w:sz w:val="28"/>
                <w:szCs w:val="28"/>
                <w:lang w:val="en-US"/>
              </w:rPr>
            </w:pPr>
          </w:p>
          <w:p w14:paraId="186CC5EC" w14:textId="3519355D" w:rsidR="007061F5" w:rsidRPr="007061F5" w:rsidRDefault="0045041E" w:rsidP="007061F5">
            <w:pPr>
              <w:pStyle w:val="ListParagraph"/>
              <w:numPr>
                <w:ilvl w:val="0"/>
                <w:numId w:val="3"/>
              </w:numPr>
              <w:rPr>
                <w:sz w:val="28"/>
                <w:szCs w:val="28"/>
                <w:lang w:val="en-US"/>
              </w:rPr>
            </w:pPr>
            <w:r>
              <w:rPr>
                <w:sz w:val="28"/>
                <w:szCs w:val="28"/>
                <w:lang w:val="en-US"/>
              </w:rPr>
              <w:t>Are there any things at work that you prefer to do face-to-face?</w:t>
            </w:r>
            <w:r w:rsidR="007061F5" w:rsidRPr="007061F5">
              <w:rPr>
                <w:sz w:val="28"/>
                <w:szCs w:val="28"/>
                <w:lang w:val="en-US"/>
              </w:rPr>
              <w:br/>
            </w:r>
            <w:r w:rsidR="007061F5" w:rsidRPr="007061F5">
              <w:rPr>
                <w:sz w:val="28"/>
                <w:szCs w:val="28"/>
                <w:lang w:val="en-US"/>
              </w:rPr>
              <w:br/>
            </w:r>
            <w:r w:rsidR="0080643F">
              <w:rPr>
                <w:sz w:val="28"/>
                <w:szCs w:val="28"/>
                <w:lang w:val="en-US"/>
              </w:rPr>
              <w:br/>
            </w:r>
          </w:p>
          <w:p w14:paraId="1FF1A7D5" w14:textId="241E7272" w:rsidR="007061F5" w:rsidRPr="007061F5" w:rsidRDefault="002B23B5" w:rsidP="007061F5">
            <w:pPr>
              <w:pStyle w:val="ListParagraph"/>
              <w:numPr>
                <w:ilvl w:val="0"/>
                <w:numId w:val="3"/>
              </w:numPr>
              <w:rPr>
                <w:sz w:val="28"/>
                <w:szCs w:val="28"/>
                <w:lang w:val="en-US"/>
              </w:rPr>
            </w:pPr>
            <w:r>
              <w:rPr>
                <w:sz w:val="28"/>
                <w:szCs w:val="28"/>
                <w:lang w:val="en-US"/>
              </w:rPr>
              <w:t>Do you like reading a newspaper or reading the news online?</w:t>
            </w:r>
            <w:r w:rsidR="007061F5" w:rsidRPr="007061F5">
              <w:rPr>
                <w:sz w:val="28"/>
                <w:szCs w:val="28"/>
                <w:lang w:val="en-US"/>
              </w:rPr>
              <w:br/>
            </w:r>
            <w:r w:rsidR="0080643F">
              <w:rPr>
                <w:sz w:val="28"/>
                <w:szCs w:val="28"/>
                <w:lang w:val="en-US"/>
              </w:rPr>
              <w:br/>
            </w:r>
            <w:r w:rsidR="007061F5" w:rsidRPr="007061F5">
              <w:rPr>
                <w:sz w:val="28"/>
                <w:szCs w:val="28"/>
                <w:lang w:val="en-US"/>
              </w:rPr>
              <w:br/>
            </w:r>
          </w:p>
          <w:p w14:paraId="6DF27C2D" w14:textId="55596711" w:rsidR="0009554B" w:rsidRDefault="006B1505" w:rsidP="007061F5">
            <w:pPr>
              <w:pStyle w:val="ListParagraph"/>
              <w:numPr>
                <w:ilvl w:val="0"/>
                <w:numId w:val="3"/>
              </w:numPr>
              <w:rPr>
                <w:sz w:val="28"/>
                <w:szCs w:val="28"/>
                <w:lang w:val="en-US"/>
              </w:rPr>
            </w:pPr>
            <w:r>
              <w:rPr>
                <w:sz w:val="28"/>
                <w:szCs w:val="28"/>
                <w:lang w:val="en-US"/>
              </w:rPr>
              <w:t>What kind of jobs would be very difficult to do through teleworking?</w:t>
            </w:r>
            <w:r w:rsidR="007061F5" w:rsidRPr="007061F5">
              <w:rPr>
                <w:sz w:val="28"/>
                <w:szCs w:val="28"/>
                <w:lang w:val="en-US"/>
              </w:rPr>
              <w:br/>
            </w:r>
            <w:r w:rsidR="007061F5" w:rsidRPr="007061F5">
              <w:rPr>
                <w:sz w:val="28"/>
                <w:szCs w:val="28"/>
                <w:lang w:val="en-US"/>
              </w:rPr>
              <w:br/>
            </w:r>
            <w:r w:rsidR="0080643F">
              <w:rPr>
                <w:sz w:val="28"/>
                <w:szCs w:val="28"/>
                <w:lang w:val="en-US"/>
              </w:rPr>
              <w:br/>
            </w:r>
          </w:p>
          <w:p w14:paraId="623C3DAC" w14:textId="520F5885" w:rsidR="008B6354" w:rsidRPr="0009554B" w:rsidRDefault="001B7F8A" w:rsidP="007061F5">
            <w:pPr>
              <w:pStyle w:val="ListParagraph"/>
              <w:numPr>
                <w:ilvl w:val="0"/>
                <w:numId w:val="3"/>
              </w:numPr>
              <w:rPr>
                <w:sz w:val="28"/>
                <w:szCs w:val="28"/>
                <w:lang w:val="en-US"/>
              </w:rPr>
            </w:pPr>
            <w:r>
              <w:rPr>
                <w:sz w:val="28"/>
                <w:szCs w:val="28"/>
                <w:lang w:val="en-US"/>
              </w:rPr>
              <w:t>What do you like about working in an office?</w:t>
            </w:r>
          </w:p>
        </w:tc>
      </w:tr>
    </w:tbl>
    <w:p w14:paraId="6DA35C90" w14:textId="0D61906B" w:rsidR="002623D5" w:rsidRDefault="002623D5">
      <w:pPr>
        <w:rPr>
          <w:lang w:val="en-US"/>
        </w:rPr>
      </w:pPr>
    </w:p>
    <w:p w14:paraId="72EE2239" w14:textId="7D4C9B14" w:rsidR="00FA7B40" w:rsidRPr="00071FBA" w:rsidRDefault="005F0EA5" w:rsidP="00071FBA">
      <w:pPr>
        <w:jc w:val="center"/>
        <w:rPr>
          <w:b/>
          <w:bCs/>
          <w:sz w:val="44"/>
          <w:szCs w:val="44"/>
          <w:lang w:val="en-US"/>
        </w:rPr>
      </w:pPr>
      <w:r>
        <w:rPr>
          <w:b/>
          <w:bCs/>
          <w:sz w:val="44"/>
          <w:szCs w:val="44"/>
          <w:lang w:val="en-US"/>
        </w:rPr>
        <w:lastRenderedPageBreak/>
        <w:t>Teleworking by industry</w:t>
      </w:r>
    </w:p>
    <w:p w14:paraId="610BCAF3" w14:textId="4E6E5F23" w:rsidR="003A1BC5" w:rsidRDefault="003A1BC5">
      <w:pPr>
        <w:rPr>
          <w:lang w:val="en-US"/>
        </w:rPr>
      </w:pPr>
    </w:p>
    <w:p w14:paraId="7B44B33A" w14:textId="159CBF65" w:rsidR="005F0EA5" w:rsidRDefault="005F0EA5">
      <w:pPr>
        <w:rPr>
          <w:lang w:val="en-US"/>
        </w:rPr>
      </w:pPr>
    </w:p>
    <w:tbl>
      <w:tblPr>
        <w:tblStyle w:val="TableGrid"/>
        <w:tblW w:w="10194" w:type="dxa"/>
        <w:tblLook w:val="04A0" w:firstRow="1" w:lastRow="0" w:firstColumn="1" w:lastColumn="0" w:noHBand="0" w:noVBand="1"/>
      </w:tblPr>
      <w:tblGrid>
        <w:gridCol w:w="1276"/>
        <w:gridCol w:w="2835"/>
        <w:gridCol w:w="6083"/>
      </w:tblGrid>
      <w:tr w:rsidR="0073678D" w14:paraId="060680F2" w14:textId="77777777" w:rsidTr="00F131D5">
        <w:trPr>
          <w:trHeight w:val="663"/>
        </w:trPr>
        <w:tc>
          <w:tcPr>
            <w:tcW w:w="1276" w:type="dxa"/>
            <w:tcBorders>
              <w:top w:val="nil"/>
              <w:left w:val="nil"/>
            </w:tcBorders>
          </w:tcPr>
          <w:p w14:paraId="7DDA8B9D" w14:textId="77777777" w:rsidR="0073678D" w:rsidRDefault="0073678D">
            <w:pPr>
              <w:rPr>
                <w:lang w:val="en-US"/>
              </w:rPr>
            </w:pPr>
          </w:p>
        </w:tc>
        <w:tc>
          <w:tcPr>
            <w:tcW w:w="2835" w:type="dxa"/>
            <w:vAlign w:val="center"/>
          </w:tcPr>
          <w:p w14:paraId="442AF228" w14:textId="1996EB23" w:rsidR="0073678D" w:rsidRPr="007E004B" w:rsidRDefault="0073678D" w:rsidP="007E004B">
            <w:pPr>
              <w:jc w:val="center"/>
              <w:rPr>
                <w:b/>
                <w:bCs/>
                <w:lang w:val="en-US"/>
              </w:rPr>
            </w:pPr>
            <w:r w:rsidRPr="007E004B">
              <w:rPr>
                <w:b/>
                <w:bCs/>
                <w:lang w:val="en-US"/>
              </w:rPr>
              <w:t>Industry</w:t>
            </w:r>
          </w:p>
        </w:tc>
        <w:tc>
          <w:tcPr>
            <w:tcW w:w="6083" w:type="dxa"/>
            <w:vAlign w:val="center"/>
          </w:tcPr>
          <w:p w14:paraId="3E98C691" w14:textId="6603907D" w:rsidR="0073678D" w:rsidRPr="007E004B" w:rsidRDefault="007E004B" w:rsidP="007E004B">
            <w:pPr>
              <w:jc w:val="center"/>
              <w:rPr>
                <w:b/>
                <w:bCs/>
                <w:lang w:val="en-US"/>
              </w:rPr>
            </w:pPr>
            <w:r w:rsidRPr="007E004B">
              <w:rPr>
                <w:b/>
                <w:bCs/>
                <w:lang w:val="en-US"/>
              </w:rPr>
              <w:t>Is it suited for teleworking?</w:t>
            </w:r>
            <w:r w:rsidR="00E1042C">
              <w:rPr>
                <w:b/>
                <w:bCs/>
                <w:lang w:val="en-US"/>
              </w:rPr>
              <w:t xml:space="preserve"> Why or why not?</w:t>
            </w:r>
          </w:p>
        </w:tc>
      </w:tr>
      <w:tr w:rsidR="004D5B19" w14:paraId="11764DB8" w14:textId="77777777" w:rsidTr="00F131D5">
        <w:trPr>
          <w:trHeight w:val="663"/>
        </w:trPr>
        <w:tc>
          <w:tcPr>
            <w:tcW w:w="1276" w:type="dxa"/>
            <w:vMerge w:val="restart"/>
            <w:vAlign w:val="center"/>
          </w:tcPr>
          <w:p w14:paraId="428D7657" w14:textId="2FE36AC7" w:rsidR="004D5B19" w:rsidRPr="004D5B19" w:rsidRDefault="004D5B19" w:rsidP="004D5B19">
            <w:pPr>
              <w:jc w:val="center"/>
              <w:rPr>
                <w:sz w:val="44"/>
                <w:szCs w:val="44"/>
                <w:lang w:val="en-US"/>
              </w:rPr>
            </w:pPr>
            <w:r w:rsidRPr="004D5B19">
              <w:rPr>
                <w:sz w:val="44"/>
                <w:szCs w:val="44"/>
                <w:lang w:val="en-US"/>
              </w:rPr>
              <w:t>A</w:t>
            </w:r>
          </w:p>
        </w:tc>
        <w:tc>
          <w:tcPr>
            <w:tcW w:w="2835" w:type="dxa"/>
            <w:vAlign w:val="center"/>
          </w:tcPr>
          <w:p w14:paraId="4801CACF" w14:textId="5385C578" w:rsidR="004D5B19" w:rsidRDefault="004D5B19" w:rsidP="007E004B">
            <w:pPr>
              <w:jc w:val="center"/>
              <w:rPr>
                <w:lang w:val="en-US"/>
              </w:rPr>
            </w:pPr>
            <w:r>
              <w:rPr>
                <w:lang w:val="en-US"/>
              </w:rPr>
              <w:t>Banking</w:t>
            </w:r>
          </w:p>
        </w:tc>
        <w:tc>
          <w:tcPr>
            <w:tcW w:w="6083" w:type="dxa"/>
          </w:tcPr>
          <w:p w14:paraId="07CE53ED" w14:textId="77777777" w:rsidR="004D5B19" w:rsidRDefault="004D5B19">
            <w:pPr>
              <w:rPr>
                <w:lang w:val="en-US"/>
              </w:rPr>
            </w:pPr>
          </w:p>
        </w:tc>
      </w:tr>
      <w:tr w:rsidR="004D5B19" w14:paraId="128776B1" w14:textId="77777777" w:rsidTr="00F131D5">
        <w:trPr>
          <w:trHeight w:val="663"/>
        </w:trPr>
        <w:tc>
          <w:tcPr>
            <w:tcW w:w="1276" w:type="dxa"/>
            <w:vMerge/>
            <w:vAlign w:val="center"/>
          </w:tcPr>
          <w:p w14:paraId="02903C2D" w14:textId="77777777" w:rsidR="004D5B19" w:rsidRPr="004D5B19" w:rsidRDefault="004D5B19" w:rsidP="004D5B19">
            <w:pPr>
              <w:jc w:val="center"/>
              <w:rPr>
                <w:sz w:val="44"/>
                <w:szCs w:val="44"/>
                <w:lang w:val="en-US"/>
              </w:rPr>
            </w:pPr>
          </w:p>
        </w:tc>
        <w:tc>
          <w:tcPr>
            <w:tcW w:w="2835" w:type="dxa"/>
            <w:vAlign w:val="center"/>
          </w:tcPr>
          <w:p w14:paraId="726143E4" w14:textId="780754B5" w:rsidR="004D5B19" w:rsidRDefault="004D5B19" w:rsidP="007E004B">
            <w:pPr>
              <w:jc w:val="center"/>
              <w:rPr>
                <w:lang w:val="en-US"/>
              </w:rPr>
            </w:pPr>
            <w:r>
              <w:rPr>
                <w:lang w:val="en-US"/>
              </w:rPr>
              <w:t>Architecture</w:t>
            </w:r>
          </w:p>
        </w:tc>
        <w:tc>
          <w:tcPr>
            <w:tcW w:w="6083" w:type="dxa"/>
          </w:tcPr>
          <w:p w14:paraId="18766EDB" w14:textId="77777777" w:rsidR="004D5B19" w:rsidRDefault="004D5B19">
            <w:pPr>
              <w:rPr>
                <w:lang w:val="en-US"/>
              </w:rPr>
            </w:pPr>
          </w:p>
        </w:tc>
      </w:tr>
      <w:tr w:rsidR="004D5B19" w14:paraId="00A27485" w14:textId="77777777" w:rsidTr="00F131D5">
        <w:trPr>
          <w:trHeight w:val="663"/>
        </w:trPr>
        <w:tc>
          <w:tcPr>
            <w:tcW w:w="1276" w:type="dxa"/>
            <w:vMerge/>
            <w:vAlign w:val="center"/>
          </w:tcPr>
          <w:p w14:paraId="71E12171" w14:textId="77777777" w:rsidR="004D5B19" w:rsidRPr="004D5B19" w:rsidRDefault="004D5B19" w:rsidP="004D5B19">
            <w:pPr>
              <w:jc w:val="center"/>
              <w:rPr>
                <w:sz w:val="44"/>
                <w:szCs w:val="44"/>
                <w:lang w:val="en-US"/>
              </w:rPr>
            </w:pPr>
          </w:p>
        </w:tc>
        <w:tc>
          <w:tcPr>
            <w:tcW w:w="2835" w:type="dxa"/>
            <w:vAlign w:val="center"/>
          </w:tcPr>
          <w:p w14:paraId="64CCCE48" w14:textId="0437A66D" w:rsidR="004D5B19" w:rsidRDefault="004D5B19" w:rsidP="007E004B">
            <w:pPr>
              <w:jc w:val="center"/>
              <w:rPr>
                <w:lang w:val="en-US"/>
              </w:rPr>
            </w:pPr>
            <w:r>
              <w:rPr>
                <w:lang w:val="en-US"/>
              </w:rPr>
              <w:t>Restaurants</w:t>
            </w:r>
          </w:p>
        </w:tc>
        <w:tc>
          <w:tcPr>
            <w:tcW w:w="6083" w:type="dxa"/>
          </w:tcPr>
          <w:p w14:paraId="20127F18" w14:textId="77777777" w:rsidR="004D5B19" w:rsidRDefault="004D5B19">
            <w:pPr>
              <w:rPr>
                <w:lang w:val="en-US"/>
              </w:rPr>
            </w:pPr>
          </w:p>
        </w:tc>
      </w:tr>
      <w:tr w:rsidR="004D5B19" w14:paraId="07449BCE" w14:textId="77777777" w:rsidTr="00F131D5">
        <w:trPr>
          <w:trHeight w:val="663"/>
        </w:trPr>
        <w:tc>
          <w:tcPr>
            <w:tcW w:w="1276" w:type="dxa"/>
            <w:vMerge/>
            <w:vAlign w:val="center"/>
          </w:tcPr>
          <w:p w14:paraId="735CB9A7" w14:textId="77777777" w:rsidR="004D5B19" w:rsidRPr="004D5B19" w:rsidRDefault="004D5B19" w:rsidP="004D5B19">
            <w:pPr>
              <w:jc w:val="center"/>
              <w:rPr>
                <w:sz w:val="44"/>
                <w:szCs w:val="44"/>
                <w:lang w:val="en-US"/>
              </w:rPr>
            </w:pPr>
          </w:p>
        </w:tc>
        <w:tc>
          <w:tcPr>
            <w:tcW w:w="2835" w:type="dxa"/>
            <w:vAlign w:val="center"/>
          </w:tcPr>
          <w:p w14:paraId="474B235F" w14:textId="6506D869" w:rsidR="004D5B19" w:rsidRDefault="004D5B19" w:rsidP="007E004B">
            <w:pPr>
              <w:jc w:val="center"/>
              <w:rPr>
                <w:lang w:val="en-US"/>
              </w:rPr>
            </w:pPr>
          </w:p>
        </w:tc>
        <w:tc>
          <w:tcPr>
            <w:tcW w:w="6083" w:type="dxa"/>
          </w:tcPr>
          <w:p w14:paraId="2898C184" w14:textId="77777777" w:rsidR="004D5B19" w:rsidRDefault="004D5B19">
            <w:pPr>
              <w:rPr>
                <w:lang w:val="en-US"/>
              </w:rPr>
            </w:pPr>
          </w:p>
        </w:tc>
      </w:tr>
      <w:tr w:rsidR="004D5B19" w14:paraId="67B49DEC" w14:textId="77777777" w:rsidTr="00F131D5">
        <w:trPr>
          <w:trHeight w:val="663"/>
        </w:trPr>
        <w:tc>
          <w:tcPr>
            <w:tcW w:w="1276" w:type="dxa"/>
            <w:vMerge w:val="restart"/>
            <w:vAlign w:val="center"/>
          </w:tcPr>
          <w:p w14:paraId="6E19DFD0" w14:textId="42840EAA" w:rsidR="004D5B19" w:rsidRPr="004D5B19" w:rsidRDefault="004D5B19" w:rsidP="004D5B19">
            <w:pPr>
              <w:jc w:val="center"/>
              <w:rPr>
                <w:sz w:val="44"/>
                <w:szCs w:val="44"/>
                <w:lang w:val="en-US"/>
              </w:rPr>
            </w:pPr>
            <w:r w:rsidRPr="004D5B19">
              <w:rPr>
                <w:sz w:val="44"/>
                <w:szCs w:val="44"/>
                <w:lang w:val="en-US"/>
              </w:rPr>
              <w:t>B</w:t>
            </w:r>
          </w:p>
        </w:tc>
        <w:tc>
          <w:tcPr>
            <w:tcW w:w="2835" w:type="dxa"/>
            <w:vAlign w:val="center"/>
          </w:tcPr>
          <w:p w14:paraId="71AC0E51" w14:textId="1B725EB3" w:rsidR="004D5B19" w:rsidRDefault="004D5B19" w:rsidP="003B6000">
            <w:pPr>
              <w:jc w:val="center"/>
              <w:rPr>
                <w:lang w:val="en-US"/>
              </w:rPr>
            </w:pPr>
            <w:r>
              <w:rPr>
                <w:lang w:val="en-US"/>
              </w:rPr>
              <w:t>Software development</w:t>
            </w:r>
          </w:p>
        </w:tc>
        <w:tc>
          <w:tcPr>
            <w:tcW w:w="6083" w:type="dxa"/>
          </w:tcPr>
          <w:p w14:paraId="70AE3F05" w14:textId="77777777" w:rsidR="004D5B19" w:rsidRDefault="004D5B19" w:rsidP="003B6000">
            <w:pPr>
              <w:rPr>
                <w:lang w:val="en-US"/>
              </w:rPr>
            </w:pPr>
          </w:p>
        </w:tc>
      </w:tr>
      <w:tr w:rsidR="004D5B19" w14:paraId="141783E5" w14:textId="77777777" w:rsidTr="00F131D5">
        <w:trPr>
          <w:trHeight w:val="663"/>
        </w:trPr>
        <w:tc>
          <w:tcPr>
            <w:tcW w:w="1276" w:type="dxa"/>
            <w:vMerge/>
            <w:vAlign w:val="center"/>
          </w:tcPr>
          <w:p w14:paraId="171B515C" w14:textId="77777777" w:rsidR="004D5B19" w:rsidRPr="004D5B19" w:rsidRDefault="004D5B19" w:rsidP="004D5B19">
            <w:pPr>
              <w:jc w:val="center"/>
              <w:rPr>
                <w:sz w:val="44"/>
                <w:szCs w:val="44"/>
                <w:lang w:val="en-US"/>
              </w:rPr>
            </w:pPr>
          </w:p>
        </w:tc>
        <w:tc>
          <w:tcPr>
            <w:tcW w:w="2835" w:type="dxa"/>
            <w:vAlign w:val="center"/>
          </w:tcPr>
          <w:p w14:paraId="0E0CFC1C" w14:textId="0DA7AAC8" w:rsidR="004D5B19" w:rsidRDefault="004D5B19" w:rsidP="003B6000">
            <w:pPr>
              <w:jc w:val="center"/>
              <w:rPr>
                <w:lang w:val="en-US"/>
              </w:rPr>
            </w:pPr>
            <w:r>
              <w:rPr>
                <w:lang w:val="en-US"/>
              </w:rPr>
              <w:t>Car manufacturing</w:t>
            </w:r>
          </w:p>
        </w:tc>
        <w:tc>
          <w:tcPr>
            <w:tcW w:w="6083" w:type="dxa"/>
          </w:tcPr>
          <w:p w14:paraId="23306ECD" w14:textId="77777777" w:rsidR="004D5B19" w:rsidRDefault="004D5B19" w:rsidP="003B6000">
            <w:pPr>
              <w:rPr>
                <w:lang w:val="en-US"/>
              </w:rPr>
            </w:pPr>
          </w:p>
        </w:tc>
      </w:tr>
      <w:tr w:rsidR="004D5B19" w14:paraId="2A51253E" w14:textId="77777777" w:rsidTr="00F131D5">
        <w:trPr>
          <w:trHeight w:val="663"/>
        </w:trPr>
        <w:tc>
          <w:tcPr>
            <w:tcW w:w="1276" w:type="dxa"/>
            <w:vMerge/>
            <w:vAlign w:val="center"/>
          </w:tcPr>
          <w:p w14:paraId="652B9E5D" w14:textId="77777777" w:rsidR="004D5B19" w:rsidRPr="004D5B19" w:rsidRDefault="004D5B19" w:rsidP="004D5B19">
            <w:pPr>
              <w:jc w:val="center"/>
              <w:rPr>
                <w:sz w:val="44"/>
                <w:szCs w:val="44"/>
                <w:lang w:val="en-US"/>
              </w:rPr>
            </w:pPr>
          </w:p>
        </w:tc>
        <w:tc>
          <w:tcPr>
            <w:tcW w:w="2835" w:type="dxa"/>
            <w:vAlign w:val="center"/>
          </w:tcPr>
          <w:p w14:paraId="55673C23" w14:textId="7DA8DD82" w:rsidR="004D5B19" w:rsidRDefault="004D5B19" w:rsidP="003B6000">
            <w:pPr>
              <w:jc w:val="center"/>
              <w:rPr>
                <w:lang w:val="en-US"/>
              </w:rPr>
            </w:pPr>
            <w:r>
              <w:rPr>
                <w:lang w:val="en-US"/>
              </w:rPr>
              <w:t>Journalism</w:t>
            </w:r>
          </w:p>
        </w:tc>
        <w:tc>
          <w:tcPr>
            <w:tcW w:w="6083" w:type="dxa"/>
          </w:tcPr>
          <w:p w14:paraId="747AE932" w14:textId="77777777" w:rsidR="004D5B19" w:rsidRDefault="004D5B19" w:rsidP="003B6000">
            <w:pPr>
              <w:rPr>
                <w:lang w:val="en-US"/>
              </w:rPr>
            </w:pPr>
          </w:p>
        </w:tc>
      </w:tr>
      <w:tr w:rsidR="004D5B19" w14:paraId="59D9D131" w14:textId="77777777" w:rsidTr="00F131D5">
        <w:trPr>
          <w:trHeight w:val="663"/>
        </w:trPr>
        <w:tc>
          <w:tcPr>
            <w:tcW w:w="1276" w:type="dxa"/>
            <w:vMerge/>
            <w:vAlign w:val="center"/>
          </w:tcPr>
          <w:p w14:paraId="6736B2D6" w14:textId="77777777" w:rsidR="004D5B19" w:rsidRPr="004D5B19" w:rsidRDefault="004D5B19" w:rsidP="004D5B19">
            <w:pPr>
              <w:jc w:val="center"/>
              <w:rPr>
                <w:sz w:val="44"/>
                <w:szCs w:val="44"/>
                <w:lang w:val="en-US"/>
              </w:rPr>
            </w:pPr>
          </w:p>
        </w:tc>
        <w:tc>
          <w:tcPr>
            <w:tcW w:w="2835" w:type="dxa"/>
            <w:vAlign w:val="center"/>
          </w:tcPr>
          <w:p w14:paraId="3877BB0C" w14:textId="2E8D4BFC" w:rsidR="004D5B19" w:rsidRDefault="004D5B19" w:rsidP="003B6000">
            <w:pPr>
              <w:jc w:val="center"/>
              <w:rPr>
                <w:lang w:val="en-US"/>
              </w:rPr>
            </w:pPr>
          </w:p>
        </w:tc>
        <w:tc>
          <w:tcPr>
            <w:tcW w:w="6083" w:type="dxa"/>
          </w:tcPr>
          <w:p w14:paraId="644F8623" w14:textId="77777777" w:rsidR="004D5B19" w:rsidRDefault="004D5B19" w:rsidP="003B6000">
            <w:pPr>
              <w:rPr>
                <w:lang w:val="en-US"/>
              </w:rPr>
            </w:pPr>
          </w:p>
        </w:tc>
      </w:tr>
      <w:tr w:rsidR="004D5B19" w14:paraId="14C53423" w14:textId="77777777" w:rsidTr="00F131D5">
        <w:trPr>
          <w:trHeight w:val="663"/>
        </w:trPr>
        <w:tc>
          <w:tcPr>
            <w:tcW w:w="1276" w:type="dxa"/>
            <w:vMerge w:val="restart"/>
            <w:vAlign w:val="center"/>
          </w:tcPr>
          <w:p w14:paraId="2FFA0107" w14:textId="5F335657" w:rsidR="004D5B19" w:rsidRPr="004D5B19" w:rsidRDefault="004D5B19" w:rsidP="004D5B19">
            <w:pPr>
              <w:jc w:val="center"/>
              <w:rPr>
                <w:sz w:val="44"/>
                <w:szCs w:val="44"/>
                <w:lang w:val="en-US"/>
              </w:rPr>
            </w:pPr>
            <w:r w:rsidRPr="004D5B19">
              <w:rPr>
                <w:sz w:val="44"/>
                <w:szCs w:val="44"/>
                <w:lang w:val="en-US"/>
              </w:rPr>
              <w:t>C</w:t>
            </w:r>
          </w:p>
        </w:tc>
        <w:tc>
          <w:tcPr>
            <w:tcW w:w="2835" w:type="dxa"/>
            <w:vAlign w:val="center"/>
          </w:tcPr>
          <w:p w14:paraId="25062B2F" w14:textId="5D3C6C44" w:rsidR="004D5B19" w:rsidRDefault="004D5B19" w:rsidP="003B6000">
            <w:pPr>
              <w:jc w:val="center"/>
              <w:rPr>
                <w:lang w:val="en-US"/>
              </w:rPr>
            </w:pPr>
            <w:r>
              <w:rPr>
                <w:lang w:val="en-US"/>
              </w:rPr>
              <w:t>Farming</w:t>
            </w:r>
          </w:p>
        </w:tc>
        <w:tc>
          <w:tcPr>
            <w:tcW w:w="6083" w:type="dxa"/>
          </w:tcPr>
          <w:p w14:paraId="78B3620B" w14:textId="77777777" w:rsidR="004D5B19" w:rsidRDefault="004D5B19" w:rsidP="003B6000">
            <w:pPr>
              <w:rPr>
                <w:lang w:val="en-US"/>
              </w:rPr>
            </w:pPr>
          </w:p>
        </w:tc>
      </w:tr>
      <w:tr w:rsidR="004D5B19" w14:paraId="573EBC68" w14:textId="77777777" w:rsidTr="00F131D5">
        <w:trPr>
          <w:trHeight w:val="663"/>
        </w:trPr>
        <w:tc>
          <w:tcPr>
            <w:tcW w:w="1276" w:type="dxa"/>
            <w:vMerge/>
            <w:vAlign w:val="center"/>
          </w:tcPr>
          <w:p w14:paraId="19EDF513" w14:textId="77777777" w:rsidR="004D5B19" w:rsidRPr="004D5B19" w:rsidRDefault="004D5B19" w:rsidP="004D5B19">
            <w:pPr>
              <w:jc w:val="center"/>
              <w:rPr>
                <w:sz w:val="44"/>
                <w:szCs w:val="44"/>
                <w:lang w:val="en-US"/>
              </w:rPr>
            </w:pPr>
          </w:p>
        </w:tc>
        <w:tc>
          <w:tcPr>
            <w:tcW w:w="2835" w:type="dxa"/>
            <w:vAlign w:val="center"/>
          </w:tcPr>
          <w:p w14:paraId="58DFA67A" w14:textId="7DF55F62" w:rsidR="004D5B19" w:rsidRDefault="004D5B19" w:rsidP="003B6000">
            <w:pPr>
              <w:jc w:val="center"/>
              <w:rPr>
                <w:lang w:val="en-US"/>
              </w:rPr>
            </w:pPr>
            <w:r>
              <w:rPr>
                <w:lang w:val="en-US"/>
              </w:rPr>
              <w:t>Education (elementary)</w:t>
            </w:r>
          </w:p>
        </w:tc>
        <w:tc>
          <w:tcPr>
            <w:tcW w:w="6083" w:type="dxa"/>
          </w:tcPr>
          <w:p w14:paraId="17028897" w14:textId="77777777" w:rsidR="004D5B19" w:rsidRDefault="004D5B19" w:rsidP="003B6000">
            <w:pPr>
              <w:rPr>
                <w:lang w:val="en-US"/>
              </w:rPr>
            </w:pPr>
          </w:p>
        </w:tc>
      </w:tr>
      <w:tr w:rsidR="004D5B19" w14:paraId="70C3884D" w14:textId="77777777" w:rsidTr="00F131D5">
        <w:trPr>
          <w:trHeight w:val="663"/>
        </w:trPr>
        <w:tc>
          <w:tcPr>
            <w:tcW w:w="1276" w:type="dxa"/>
            <w:vMerge/>
            <w:vAlign w:val="center"/>
          </w:tcPr>
          <w:p w14:paraId="4C131A76" w14:textId="77777777" w:rsidR="004D5B19" w:rsidRPr="004D5B19" w:rsidRDefault="004D5B19" w:rsidP="004D5B19">
            <w:pPr>
              <w:jc w:val="center"/>
              <w:rPr>
                <w:sz w:val="44"/>
                <w:szCs w:val="44"/>
                <w:lang w:val="en-US"/>
              </w:rPr>
            </w:pPr>
          </w:p>
        </w:tc>
        <w:tc>
          <w:tcPr>
            <w:tcW w:w="2835" w:type="dxa"/>
            <w:vAlign w:val="center"/>
          </w:tcPr>
          <w:p w14:paraId="13EAFE9B" w14:textId="3D786C9D" w:rsidR="004D5B19" w:rsidRDefault="004D5B19" w:rsidP="003B6000">
            <w:pPr>
              <w:jc w:val="center"/>
              <w:rPr>
                <w:lang w:val="en-US"/>
              </w:rPr>
            </w:pPr>
            <w:r>
              <w:rPr>
                <w:lang w:val="en-US"/>
              </w:rPr>
              <w:t>TV</w:t>
            </w:r>
          </w:p>
        </w:tc>
        <w:tc>
          <w:tcPr>
            <w:tcW w:w="6083" w:type="dxa"/>
          </w:tcPr>
          <w:p w14:paraId="39363CB4" w14:textId="77777777" w:rsidR="004D5B19" w:rsidRDefault="004D5B19" w:rsidP="003B6000">
            <w:pPr>
              <w:rPr>
                <w:lang w:val="en-US"/>
              </w:rPr>
            </w:pPr>
          </w:p>
        </w:tc>
      </w:tr>
      <w:tr w:rsidR="004D5B19" w14:paraId="44C1CA13" w14:textId="77777777" w:rsidTr="00F131D5">
        <w:trPr>
          <w:trHeight w:val="663"/>
        </w:trPr>
        <w:tc>
          <w:tcPr>
            <w:tcW w:w="1276" w:type="dxa"/>
            <w:vMerge/>
            <w:vAlign w:val="center"/>
          </w:tcPr>
          <w:p w14:paraId="05B89C1B" w14:textId="77777777" w:rsidR="004D5B19" w:rsidRPr="004D5B19" w:rsidRDefault="004D5B19" w:rsidP="004D5B19">
            <w:pPr>
              <w:jc w:val="center"/>
              <w:rPr>
                <w:sz w:val="44"/>
                <w:szCs w:val="44"/>
                <w:lang w:val="en-US"/>
              </w:rPr>
            </w:pPr>
          </w:p>
        </w:tc>
        <w:tc>
          <w:tcPr>
            <w:tcW w:w="2835" w:type="dxa"/>
            <w:vAlign w:val="center"/>
          </w:tcPr>
          <w:p w14:paraId="16497913" w14:textId="77777777" w:rsidR="004D5B19" w:rsidRDefault="004D5B19" w:rsidP="003B6000">
            <w:pPr>
              <w:jc w:val="center"/>
              <w:rPr>
                <w:lang w:val="en-US"/>
              </w:rPr>
            </w:pPr>
          </w:p>
        </w:tc>
        <w:tc>
          <w:tcPr>
            <w:tcW w:w="6083" w:type="dxa"/>
          </w:tcPr>
          <w:p w14:paraId="1BB68966" w14:textId="77777777" w:rsidR="004D5B19" w:rsidRDefault="004D5B19" w:rsidP="003B6000">
            <w:pPr>
              <w:rPr>
                <w:lang w:val="en-US"/>
              </w:rPr>
            </w:pPr>
          </w:p>
        </w:tc>
      </w:tr>
      <w:tr w:rsidR="004D5B19" w14:paraId="7FA03C7F" w14:textId="77777777" w:rsidTr="00F131D5">
        <w:trPr>
          <w:trHeight w:val="663"/>
        </w:trPr>
        <w:tc>
          <w:tcPr>
            <w:tcW w:w="1276" w:type="dxa"/>
            <w:vMerge w:val="restart"/>
            <w:vAlign w:val="center"/>
          </w:tcPr>
          <w:p w14:paraId="298B1041" w14:textId="4F84257D" w:rsidR="004D5B19" w:rsidRPr="004D5B19" w:rsidRDefault="004D5B19" w:rsidP="004D5B19">
            <w:pPr>
              <w:jc w:val="center"/>
              <w:rPr>
                <w:sz w:val="44"/>
                <w:szCs w:val="44"/>
                <w:lang w:val="en-US"/>
              </w:rPr>
            </w:pPr>
            <w:r w:rsidRPr="004D5B19">
              <w:rPr>
                <w:sz w:val="44"/>
                <w:szCs w:val="44"/>
                <w:lang w:val="en-US"/>
              </w:rPr>
              <w:t>D</w:t>
            </w:r>
          </w:p>
        </w:tc>
        <w:tc>
          <w:tcPr>
            <w:tcW w:w="2835" w:type="dxa"/>
            <w:vAlign w:val="center"/>
          </w:tcPr>
          <w:p w14:paraId="56FB4AFA" w14:textId="27750845" w:rsidR="004D5B19" w:rsidRDefault="004D5B19" w:rsidP="003B6000">
            <w:pPr>
              <w:jc w:val="center"/>
              <w:rPr>
                <w:lang w:val="en-US"/>
              </w:rPr>
            </w:pPr>
            <w:r>
              <w:rPr>
                <w:lang w:val="en-US"/>
              </w:rPr>
              <w:t>Tourism</w:t>
            </w:r>
          </w:p>
        </w:tc>
        <w:tc>
          <w:tcPr>
            <w:tcW w:w="6083" w:type="dxa"/>
          </w:tcPr>
          <w:p w14:paraId="01784FF6" w14:textId="77777777" w:rsidR="004D5B19" w:rsidRDefault="004D5B19" w:rsidP="003B6000">
            <w:pPr>
              <w:rPr>
                <w:lang w:val="en-US"/>
              </w:rPr>
            </w:pPr>
          </w:p>
        </w:tc>
      </w:tr>
      <w:tr w:rsidR="004D5B19" w14:paraId="1C897354" w14:textId="77777777" w:rsidTr="00F131D5">
        <w:trPr>
          <w:trHeight w:val="663"/>
        </w:trPr>
        <w:tc>
          <w:tcPr>
            <w:tcW w:w="1276" w:type="dxa"/>
            <w:vMerge/>
          </w:tcPr>
          <w:p w14:paraId="4140DB0B" w14:textId="77777777" w:rsidR="004D5B19" w:rsidRDefault="004D5B19" w:rsidP="003B6000">
            <w:pPr>
              <w:rPr>
                <w:lang w:val="en-US"/>
              </w:rPr>
            </w:pPr>
          </w:p>
        </w:tc>
        <w:tc>
          <w:tcPr>
            <w:tcW w:w="2835" w:type="dxa"/>
            <w:vAlign w:val="center"/>
          </w:tcPr>
          <w:p w14:paraId="7020065E" w14:textId="1E22ECF4" w:rsidR="004D5B19" w:rsidRDefault="004D5B19" w:rsidP="003B6000">
            <w:pPr>
              <w:jc w:val="center"/>
              <w:rPr>
                <w:lang w:val="en-US"/>
              </w:rPr>
            </w:pPr>
            <w:r>
              <w:rPr>
                <w:lang w:val="en-US"/>
              </w:rPr>
              <w:t>Education (university)</w:t>
            </w:r>
          </w:p>
        </w:tc>
        <w:tc>
          <w:tcPr>
            <w:tcW w:w="6083" w:type="dxa"/>
          </w:tcPr>
          <w:p w14:paraId="17A12808" w14:textId="77777777" w:rsidR="004D5B19" w:rsidRDefault="004D5B19" w:rsidP="003B6000">
            <w:pPr>
              <w:rPr>
                <w:lang w:val="en-US"/>
              </w:rPr>
            </w:pPr>
          </w:p>
        </w:tc>
      </w:tr>
      <w:tr w:rsidR="004D5B19" w14:paraId="57510E5E" w14:textId="77777777" w:rsidTr="00F131D5">
        <w:trPr>
          <w:trHeight w:val="663"/>
        </w:trPr>
        <w:tc>
          <w:tcPr>
            <w:tcW w:w="1276" w:type="dxa"/>
            <w:vMerge/>
          </w:tcPr>
          <w:p w14:paraId="1AA86110" w14:textId="77777777" w:rsidR="004D5B19" w:rsidRDefault="004D5B19" w:rsidP="003B6000">
            <w:pPr>
              <w:rPr>
                <w:lang w:val="en-US"/>
              </w:rPr>
            </w:pPr>
          </w:p>
        </w:tc>
        <w:tc>
          <w:tcPr>
            <w:tcW w:w="2835" w:type="dxa"/>
            <w:vAlign w:val="center"/>
          </w:tcPr>
          <w:p w14:paraId="48A05D8E" w14:textId="6661B7FC" w:rsidR="004D5B19" w:rsidRDefault="004D5B19" w:rsidP="003B6000">
            <w:pPr>
              <w:jc w:val="center"/>
              <w:rPr>
                <w:lang w:val="en-US"/>
              </w:rPr>
            </w:pPr>
            <w:r>
              <w:rPr>
                <w:lang w:val="en-US"/>
              </w:rPr>
              <w:t>Graphic Design</w:t>
            </w:r>
          </w:p>
        </w:tc>
        <w:tc>
          <w:tcPr>
            <w:tcW w:w="6083" w:type="dxa"/>
          </w:tcPr>
          <w:p w14:paraId="4B31FA02" w14:textId="77777777" w:rsidR="004D5B19" w:rsidRDefault="004D5B19" w:rsidP="003B6000">
            <w:pPr>
              <w:rPr>
                <w:lang w:val="en-US"/>
              </w:rPr>
            </w:pPr>
          </w:p>
        </w:tc>
      </w:tr>
      <w:tr w:rsidR="004D5B19" w14:paraId="549DC0CB" w14:textId="77777777" w:rsidTr="00F131D5">
        <w:trPr>
          <w:trHeight w:val="663"/>
        </w:trPr>
        <w:tc>
          <w:tcPr>
            <w:tcW w:w="1276" w:type="dxa"/>
            <w:vMerge/>
          </w:tcPr>
          <w:p w14:paraId="78E66474" w14:textId="77777777" w:rsidR="004D5B19" w:rsidRDefault="004D5B19" w:rsidP="003B6000">
            <w:pPr>
              <w:rPr>
                <w:lang w:val="en-US"/>
              </w:rPr>
            </w:pPr>
          </w:p>
        </w:tc>
        <w:tc>
          <w:tcPr>
            <w:tcW w:w="2835" w:type="dxa"/>
            <w:vAlign w:val="center"/>
          </w:tcPr>
          <w:p w14:paraId="39A89D05" w14:textId="77777777" w:rsidR="004D5B19" w:rsidRDefault="004D5B19" w:rsidP="003B6000">
            <w:pPr>
              <w:jc w:val="center"/>
              <w:rPr>
                <w:lang w:val="en-US"/>
              </w:rPr>
            </w:pPr>
          </w:p>
        </w:tc>
        <w:tc>
          <w:tcPr>
            <w:tcW w:w="6083" w:type="dxa"/>
          </w:tcPr>
          <w:p w14:paraId="149C8B6E" w14:textId="77777777" w:rsidR="004D5B19" w:rsidRDefault="004D5B19" w:rsidP="003B6000">
            <w:pPr>
              <w:rPr>
                <w:lang w:val="en-US"/>
              </w:rPr>
            </w:pPr>
          </w:p>
        </w:tc>
      </w:tr>
    </w:tbl>
    <w:p w14:paraId="39673AF7" w14:textId="77777777" w:rsidR="005F0EA5" w:rsidRDefault="005F0EA5">
      <w:pPr>
        <w:rPr>
          <w:lang w:val="en-US"/>
        </w:rPr>
      </w:pPr>
    </w:p>
    <w:sectPr w:rsidR="005F0EA5" w:rsidSect="00BB565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18B57" w14:textId="77777777" w:rsidR="00CC273A" w:rsidRDefault="00CC273A" w:rsidP="00CC273A">
      <w:r>
        <w:separator/>
      </w:r>
    </w:p>
  </w:endnote>
  <w:endnote w:type="continuationSeparator" w:id="0">
    <w:p w14:paraId="4BF2897F" w14:textId="77777777" w:rsidR="00CC273A" w:rsidRDefault="00CC273A" w:rsidP="00CC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7FDE9" w14:textId="77777777" w:rsidR="00CC273A" w:rsidRDefault="00CC273A" w:rsidP="00CC273A">
      <w:r>
        <w:separator/>
      </w:r>
    </w:p>
  </w:footnote>
  <w:footnote w:type="continuationSeparator" w:id="0">
    <w:p w14:paraId="10757D5E" w14:textId="77777777" w:rsidR="00CC273A" w:rsidRDefault="00CC273A" w:rsidP="00CC2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1036"/>
    <w:multiLevelType w:val="hybridMultilevel"/>
    <w:tmpl w:val="698A6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DD9"/>
    <w:multiLevelType w:val="hybridMultilevel"/>
    <w:tmpl w:val="4F1A2F3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8F6250E"/>
    <w:multiLevelType w:val="hybridMultilevel"/>
    <w:tmpl w:val="8064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222"/>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C4FBB"/>
    <w:multiLevelType w:val="hybridMultilevel"/>
    <w:tmpl w:val="422AC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5393"/>
    <w:multiLevelType w:val="hybridMultilevel"/>
    <w:tmpl w:val="F7E6CF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1F"/>
    <w:rsid w:val="000131CD"/>
    <w:rsid w:val="00020D1C"/>
    <w:rsid w:val="00021A79"/>
    <w:rsid w:val="00022667"/>
    <w:rsid w:val="000308C7"/>
    <w:rsid w:val="000437B6"/>
    <w:rsid w:val="00060591"/>
    <w:rsid w:val="00062EBB"/>
    <w:rsid w:val="00066FBE"/>
    <w:rsid w:val="00071FBA"/>
    <w:rsid w:val="00076383"/>
    <w:rsid w:val="00082D82"/>
    <w:rsid w:val="0009554B"/>
    <w:rsid w:val="000A2A0A"/>
    <w:rsid w:val="000A2D49"/>
    <w:rsid w:val="000A67FD"/>
    <w:rsid w:val="000B1EB5"/>
    <w:rsid w:val="000C3DA2"/>
    <w:rsid w:val="000C56CA"/>
    <w:rsid w:val="000D7B80"/>
    <w:rsid w:val="000E1B8B"/>
    <w:rsid w:val="000F756A"/>
    <w:rsid w:val="00142600"/>
    <w:rsid w:val="00143DE1"/>
    <w:rsid w:val="001559A9"/>
    <w:rsid w:val="001778A9"/>
    <w:rsid w:val="0018626C"/>
    <w:rsid w:val="00196BEC"/>
    <w:rsid w:val="00197F0A"/>
    <w:rsid w:val="001A1F19"/>
    <w:rsid w:val="001B44EB"/>
    <w:rsid w:val="001B7F8A"/>
    <w:rsid w:val="001D2F44"/>
    <w:rsid w:val="001D4F84"/>
    <w:rsid w:val="002027D1"/>
    <w:rsid w:val="002623D5"/>
    <w:rsid w:val="002852B2"/>
    <w:rsid w:val="002B1017"/>
    <w:rsid w:val="002B15D4"/>
    <w:rsid w:val="002B23B5"/>
    <w:rsid w:val="003148D3"/>
    <w:rsid w:val="00317E16"/>
    <w:rsid w:val="0035642E"/>
    <w:rsid w:val="00373835"/>
    <w:rsid w:val="00381EF5"/>
    <w:rsid w:val="003A1BC5"/>
    <w:rsid w:val="003B0CA3"/>
    <w:rsid w:val="003B4D77"/>
    <w:rsid w:val="003B6000"/>
    <w:rsid w:val="003E3CE4"/>
    <w:rsid w:val="003F223D"/>
    <w:rsid w:val="003F63F9"/>
    <w:rsid w:val="00406439"/>
    <w:rsid w:val="00406F60"/>
    <w:rsid w:val="004264EB"/>
    <w:rsid w:val="0044288F"/>
    <w:rsid w:val="0045041E"/>
    <w:rsid w:val="004611D0"/>
    <w:rsid w:val="00472E68"/>
    <w:rsid w:val="00476E8F"/>
    <w:rsid w:val="00477B68"/>
    <w:rsid w:val="00484B5F"/>
    <w:rsid w:val="00490A00"/>
    <w:rsid w:val="00495E1C"/>
    <w:rsid w:val="004A500E"/>
    <w:rsid w:val="004D4677"/>
    <w:rsid w:val="004D5B19"/>
    <w:rsid w:val="0053553C"/>
    <w:rsid w:val="00554234"/>
    <w:rsid w:val="00576001"/>
    <w:rsid w:val="00580808"/>
    <w:rsid w:val="0058685B"/>
    <w:rsid w:val="00592597"/>
    <w:rsid w:val="0059541B"/>
    <w:rsid w:val="005B696E"/>
    <w:rsid w:val="005C786D"/>
    <w:rsid w:val="005E34DF"/>
    <w:rsid w:val="005F0EA5"/>
    <w:rsid w:val="005F4CC9"/>
    <w:rsid w:val="005F6705"/>
    <w:rsid w:val="00605559"/>
    <w:rsid w:val="00606D14"/>
    <w:rsid w:val="00620767"/>
    <w:rsid w:val="00631652"/>
    <w:rsid w:val="00637ABD"/>
    <w:rsid w:val="0065266C"/>
    <w:rsid w:val="0065288D"/>
    <w:rsid w:val="006750D0"/>
    <w:rsid w:val="00682018"/>
    <w:rsid w:val="006873D3"/>
    <w:rsid w:val="006875B0"/>
    <w:rsid w:val="006907F6"/>
    <w:rsid w:val="006A6AD6"/>
    <w:rsid w:val="006B1505"/>
    <w:rsid w:val="006B1BB0"/>
    <w:rsid w:val="006B5A77"/>
    <w:rsid w:val="006B78E4"/>
    <w:rsid w:val="006C7EBB"/>
    <w:rsid w:val="006D1688"/>
    <w:rsid w:val="006D52AE"/>
    <w:rsid w:val="006D74FB"/>
    <w:rsid w:val="006F19E8"/>
    <w:rsid w:val="00703DEC"/>
    <w:rsid w:val="007061F5"/>
    <w:rsid w:val="00715D0C"/>
    <w:rsid w:val="0073678D"/>
    <w:rsid w:val="007427B6"/>
    <w:rsid w:val="00742E46"/>
    <w:rsid w:val="00785CE2"/>
    <w:rsid w:val="007A7A88"/>
    <w:rsid w:val="007C35DC"/>
    <w:rsid w:val="007E004B"/>
    <w:rsid w:val="007E4DA1"/>
    <w:rsid w:val="0080643F"/>
    <w:rsid w:val="008235E8"/>
    <w:rsid w:val="00835148"/>
    <w:rsid w:val="00842DD7"/>
    <w:rsid w:val="00852A4A"/>
    <w:rsid w:val="00857E20"/>
    <w:rsid w:val="00861298"/>
    <w:rsid w:val="00862D72"/>
    <w:rsid w:val="0086317B"/>
    <w:rsid w:val="008749FA"/>
    <w:rsid w:val="008950ED"/>
    <w:rsid w:val="008B4B66"/>
    <w:rsid w:val="008B560D"/>
    <w:rsid w:val="008B6354"/>
    <w:rsid w:val="008B6CE9"/>
    <w:rsid w:val="008D2089"/>
    <w:rsid w:val="008E05C4"/>
    <w:rsid w:val="0092391F"/>
    <w:rsid w:val="009718B5"/>
    <w:rsid w:val="00977482"/>
    <w:rsid w:val="009A09FC"/>
    <w:rsid w:val="009A0F3D"/>
    <w:rsid w:val="009B6187"/>
    <w:rsid w:val="009C44D8"/>
    <w:rsid w:val="009C488F"/>
    <w:rsid w:val="009C5B8D"/>
    <w:rsid w:val="009D6B00"/>
    <w:rsid w:val="009E3429"/>
    <w:rsid w:val="00A129AC"/>
    <w:rsid w:val="00A351A3"/>
    <w:rsid w:val="00A3544E"/>
    <w:rsid w:val="00A80AB5"/>
    <w:rsid w:val="00A81594"/>
    <w:rsid w:val="00A82FA5"/>
    <w:rsid w:val="00A87879"/>
    <w:rsid w:val="00AA0286"/>
    <w:rsid w:val="00AA4C59"/>
    <w:rsid w:val="00AB1538"/>
    <w:rsid w:val="00AB2522"/>
    <w:rsid w:val="00AB5912"/>
    <w:rsid w:val="00AC1D6E"/>
    <w:rsid w:val="00AC5E3B"/>
    <w:rsid w:val="00AC67DD"/>
    <w:rsid w:val="00AF3089"/>
    <w:rsid w:val="00AF4962"/>
    <w:rsid w:val="00B13D94"/>
    <w:rsid w:val="00B16FF5"/>
    <w:rsid w:val="00B251AB"/>
    <w:rsid w:val="00B25DF2"/>
    <w:rsid w:val="00B371F7"/>
    <w:rsid w:val="00B4431F"/>
    <w:rsid w:val="00B64CDF"/>
    <w:rsid w:val="00B74B10"/>
    <w:rsid w:val="00B74CE5"/>
    <w:rsid w:val="00BA1CC1"/>
    <w:rsid w:val="00BA6697"/>
    <w:rsid w:val="00BB2F17"/>
    <w:rsid w:val="00BB565A"/>
    <w:rsid w:val="00BC25C1"/>
    <w:rsid w:val="00BC64FC"/>
    <w:rsid w:val="00BE1756"/>
    <w:rsid w:val="00BF1352"/>
    <w:rsid w:val="00C34A83"/>
    <w:rsid w:val="00C41864"/>
    <w:rsid w:val="00C53588"/>
    <w:rsid w:val="00C609B1"/>
    <w:rsid w:val="00C77BBA"/>
    <w:rsid w:val="00C93614"/>
    <w:rsid w:val="00C9736A"/>
    <w:rsid w:val="00CA0542"/>
    <w:rsid w:val="00CA5BCE"/>
    <w:rsid w:val="00CC273A"/>
    <w:rsid w:val="00CC3202"/>
    <w:rsid w:val="00CF0C07"/>
    <w:rsid w:val="00CF3B51"/>
    <w:rsid w:val="00D0123C"/>
    <w:rsid w:val="00D26F7E"/>
    <w:rsid w:val="00D432C1"/>
    <w:rsid w:val="00D62B6E"/>
    <w:rsid w:val="00D673AB"/>
    <w:rsid w:val="00D7385B"/>
    <w:rsid w:val="00DB1B3D"/>
    <w:rsid w:val="00DC0EAC"/>
    <w:rsid w:val="00DC7F0F"/>
    <w:rsid w:val="00DE0DCF"/>
    <w:rsid w:val="00DF1BB5"/>
    <w:rsid w:val="00E03B69"/>
    <w:rsid w:val="00E03CB6"/>
    <w:rsid w:val="00E059FA"/>
    <w:rsid w:val="00E1042C"/>
    <w:rsid w:val="00E22B99"/>
    <w:rsid w:val="00E34278"/>
    <w:rsid w:val="00E37C4A"/>
    <w:rsid w:val="00E41E8C"/>
    <w:rsid w:val="00E67726"/>
    <w:rsid w:val="00E91A1F"/>
    <w:rsid w:val="00E96A6D"/>
    <w:rsid w:val="00EB1C32"/>
    <w:rsid w:val="00EB3EB2"/>
    <w:rsid w:val="00EC57E2"/>
    <w:rsid w:val="00F131D5"/>
    <w:rsid w:val="00F2734D"/>
    <w:rsid w:val="00F360F8"/>
    <w:rsid w:val="00F400E1"/>
    <w:rsid w:val="00F73EF9"/>
    <w:rsid w:val="00FA6EB1"/>
    <w:rsid w:val="00FA7B40"/>
    <w:rsid w:val="00FB3391"/>
    <w:rsid w:val="00FD5508"/>
    <w:rsid w:val="00FE3F73"/>
    <w:rsid w:val="00FE478B"/>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C61E"/>
  <w15:chartTrackingRefBased/>
  <w15:docId w15:val="{ED948F06-7391-4447-B0AD-868B8447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1A79"/>
    <w:rPr>
      <w:color w:val="0563C1" w:themeColor="hyperlink"/>
      <w:u w:val="single"/>
    </w:rPr>
  </w:style>
  <w:style w:type="character" w:styleId="UnresolvedMention">
    <w:name w:val="Unresolved Mention"/>
    <w:basedOn w:val="DefaultParagraphFont"/>
    <w:uiPriority w:val="99"/>
    <w:semiHidden/>
    <w:unhideWhenUsed/>
    <w:rsid w:val="00021A79"/>
    <w:rPr>
      <w:color w:val="605E5C"/>
      <w:shd w:val="clear" w:color="auto" w:fill="E1DFDD"/>
    </w:rPr>
  </w:style>
  <w:style w:type="paragraph" w:styleId="ListParagraph">
    <w:name w:val="List Paragraph"/>
    <w:basedOn w:val="Normal"/>
    <w:uiPriority w:val="34"/>
    <w:qFormat/>
    <w:rsid w:val="000308C7"/>
    <w:pPr>
      <w:ind w:left="720"/>
      <w:contextualSpacing/>
    </w:pPr>
  </w:style>
  <w:style w:type="character" w:styleId="FollowedHyperlink">
    <w:name w:val="FollowedHyperlink"/>
    <w:basedOn w:val="DefaultParagraphFont"/>
    <w:uiPriority w:val="99"/>
    <w:semiHidden/>
    <w:unhideWhenUsed/>
    <w:rsid w:val="00A81594"/>
    <w:rPr>
      <w:color w:val="954F72" w:themeColor="followedHyperlink"/>
      <w:u w:val="single"/>
    </w:rPr>
  </w:style>
  <w:style w:type="paragraph" w:styleId="Header">
    <w:name w:val="header"/>
    <w:basedOn w:val="Normal"/>
    <w:link w:val="HeaderChar"/>
    <w:uiPriority w:val="99"/>
    <w:unhideWhenUsed/>
    <w:rsid w:val="00CC273A"/>
    <w:pPr>
      <w:tabs>
        <w:tab w:val="center" w:pos="4680"/>
        <w:tab w:val="right" w:pos="9360"/>
      </w:tabs>
    </w:pPr>
  </w:style>
  <w:style w:type="character" w:customStyle="1" w:styleId="HeaderChar">
    <w:name w:val="Header Char"/>
    <w:basedOn w:val="DefaultParagraphFont"/>
    <w:link w:val="Header"/>
    <w:uiPriority w:val="99"/>
    <w:rsid w:val="00CC273A"/>
  </w:style>
  <w:style w:type="paragraph" w:styleId="Footer">
    <w:name w:val="footer"/>
    <w:basedOn w:val="Normal"/>
    <w:link w:val="FooterChar"/>
    <w:uiPriority w:val="99"/>
    <w:unhideWhenUsed/>
    <w:rsid w:val="00CC273A"/>
    <w:pPr>
      <w:tabs>
        <w:tab w:val="center" w:pos="4680"/>
        <w:tab w:val="right" w:pos="9360"/>
      </w:tabs>
    </w:pPr>
  </w:style>
  <w:style w:type="character" w:customStyle="1" w:styleId="FooterChar">
    <w:name w:val="Footer Char"/>
    <w:basedOn w:val="DefaultParagraphFont"/>
    <w:link w:val="Footer"/>
    <w:uiPriority w:val="99"/>
    <w:rsid w:val="00CC2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887">
      <w:bodyDiv w:val="1"/>
      <w:marLeft w:val="0"/>
      <w:marRight w:val="0"/>
      <w:marTop w:val="0"/>
      <w:marBottom w:val="0"/>
      <w:divBdr>
        <w:top w:val="none" w:sz="0" w:space="0" w:color="auto"/>
        <w:left w:val="none" w:sz="0" w:space="0" w:color="auto"/>
        <w:bottom w:val="none" w:sz="0" w:space="0" w:color="auto"/>
        <w:right w:val="none" w:sz="0" w:space="0" w:color="auto"/>
      </w:divBdr>
    </w:div>
    <w:div w:id="51731843">
      <w:bodyDiv w:val="1"/>
      <w:marLeft w:val="0"/>
      <w:marRight w:val="0"/>
      <w:marTop w:val="0"/>
      <w:marBottom w:val="0"/>
      <w:divBdr>
        <w:top w:val="none" w:sz="0" w:space="0" w:color="auto"/>
        <w:left w:val="none" w:sz="0" w:space="0" w:color="auto"/>
        <w:bottom w:val="none" w:sz="0" w:space="0" w:color="auto"/>
        <w:right w:val="none" w:sz="0" w:space="0" w:color="auto"/>
      </w:divBdr>
    </w:div>
    <w:div w:id="82918799">
      <w:bodyDiv w:val="1"/>
      <w:marLeft w:val="0"/>
      <w:marRight w:val="0"/>
      <w:marTop w:val="0"/>
      <w:marBottom w:val="0"/>
      <w:divBdr>
        <w:top w:val="none" w:sz="0" w:space="0" w:color="auto"/>
        <w:left w:val="none" w:sz="0" w:space="0" w:color="auto"/>
        <w:bottom w:val="none" w:sz="0" w:space="0" w:color="auto"/>
        <w:right w:val="none" w:sz="0" w:space="0" w:color="auto"/>
      </w:divBdr>
    </w:div>
    <w:div w:id="130370179">
      <w:bodyDiv w:val="1"/>
      <w:marLeft w:val="0"/>
      <w:marRight w:val="0"/>
      <w:marTop w:val="0"/>
      <w:marBottom w:val="0"/>
      <w:divBdr>
        <w:top w:val="none" w:sz="0" w:space="0" w:color="auto"/>
        <w:left w:val="none" w:sz="0" w:space="0" w:color="auto"/>
        <w:bottom w:val="none" w:sz="0" w:space="0" w:color="auto"/>
        <w:right w:val="none" w:sz="0" w:space="0" w:color="auto"/>
      </w:divBdr>
    </w:div>
    <w:div w:id="142284307">
      <w:bodyDiv w:val="1"/>
      <w:marLeft w:val="0"/>
      <w:marRight w:val="0"/>
      <w:marTop w:val="0"/>
      <w:marBottom w:val="0"/>
      <w:divBdr>
        <w:top w:val="none" w:sz="0" w:space="0" w:color="auto"/>
        <w:left w:val="none" w:sz="0" w:space="0" w:color="auto"/>
        <w:bottom w:val="none" w:sz="0" w:space="0" w:color="auto"/>
        <w:right w:val="none" w:sz="0" w:space="0" w:color="auto"/>
      </w:divBdr>
    </w:div>
    <w:div w:id="158889148">
      <w:bodyDiv w:val="1"/>
      <w:marLeft w:val="0"/>
      <w:marRight w:val="0"/>
      <w:marTop w:val="0"/>
      <w:marBottom w:val="0"/>
      <w:divBdr>
        <w:top w:val="none" w:sz="0" w:space="0" w:color="auto"/>
        <w:left w:val="none" w:sz="0" w:space="0" w:color="auto"/>
        <w:bottom w:val="none" w:sz="0" w:space="0" w:color="auto"/>
        <w:right w:val="none" w:sz="0" w:space="0" w:color="auto"/>
      </w:divBdr>
    </w:div>
    <w:div w:id="308049045">
      <w:bodyDiv w:val="1"/>
      <w:marLeft w:val="0"/>
      <w:marRight w:val="0"/>
      <w:marTop w:val="0"/>
      <w:marBottom w:val="0"/>
      <w:divBdr>
        <w:top w:val="none" w:sz="0" w:space="0" w:color="auto"/>
        <w:left w:val="none" w:sz="0" w:space="0" w:color="auto"/>
        <w:bottom w:val="none" w:sz="0" w:space="0" w:color="auto"/>
        <w:right w:val="none" w:sz="0" w:space="0" w:color="auto"/>
      </w:divBdr>
    </w:div>
    <w:div w:id="461122722">
      <w:bodyDiv w:val="1"/>
      <w:marLeft w:val="0"/>
      <w:marRight w:val="0"/>
      <w:marTop w:val="0"/>
      <w:marBottom w:val="0"/>
      <w:divBdr>
        <w:top w:val="none" w:sz="0" w:space="0" w:color="auto"/>
        <w:left w:val="none" w:sz="0" w:space="0" w:color="auto"/>
        <w:bottom w:val="none" w:sz="0" w:space="0" w:color="auto"/>
        <w:right w:val="none" w:sz="0" w:space="0" w:color="auto"/>
      </w:divBdr>
    </w:div>
    <w:div w:id="564297354">
      <w:bodyDiv w:val="1"/>
      <w:marLeft w:val="0"/>
      <w:marRight w:val="0"/>
      <w:marTop w:val="0"/>
      <w:marBottom w:val="0"/>
      <w:divBdr>
        <w:top w:val="none" w:sz="0" w:space="0" w:color="auto"/>
        <w:left w:val="none" w:sz="0" w:space="0" w:color="auto"/>
        <w:bottom w:val="none" w:sz="0" w:space="0" w:color="auto"/>
        <w:right w:val="none" w:sz="0" w:space="0" w:color="auto"/>
      </w:divBdr>
    </w:div>
    <w:div w:id="827285206">
      <w:bodyDiv w:val="1"/>
      <w:marLeft w:val="0"/>
      <w:marRight w:val="0"/>
      <w:marTop w:val="0"/>
      <w:marBottom w:val="0"/>
      <w:divBdr>
        <w:top w:val="none" w:sz="0" w:space="0" w:color="auto"/>
        <w:left w:val="none" w:sz="0" w:space="0" w:color="auto"/>
        <w:bottom w:val="none" w:sz="0" w:space="0" w:color="auto"/>
        <w:right w:val="none" w:sz="0" w:space="0" w:color="auto"/>
      </w:divBdr>
    </w:div>
    <w:div w:id="860750827">
      <w:bodyDiv w:val="1"/>
      <w:marLeft w:val="0"/>
      <w:marRight w:val="0"/>
      <w:marTop w:val="0"/>
      <w:marBottom w:val="0"/>
      <w:divBdr>
        <w:top w:val="none" w:sz="0" w:space="0" w:color="auto"/>
        <w:left w:val="none" w:sz="0" w:space="0" w:color="auto"/>
        <w:bottom w:val="none" w:sz="0" w:space="0" w:color="auto"/>
        <w:right w:val="none" w:sz="0" w:space="0" w:color="auto"/>
      </w:divBdr>
    </w:div>
    <w:div w:id="946080496">
      <w:bodyDiv w:val="1"/>
      <w:marLeft w:val="0"/>
      <w:marRight w:val="0"/>
      <w:marTop w:val="0"/>
      <w:marBottom w:val="0"/>
      <w:divBdr>
        <w:top w:val="none" w:sz="0" w:space="0" w:color="auto"/>
        <w:left w:val="none" w:sz="0" w:space="0" w:color="auto"/>
        <w:bottom w:val="none" w:sz="0" w:space="0" w:color="auto"/>
        <w:right w:val="none" w:sz="0" w:space="0" w:color="auto"/>
      </w:divBdr>
    </w:div>
    <w:div w:id="966080494">
      <w:bodyDiv w:val="1"/>
      <w:marLeft w:val="0"/>
      <w:marRight w:val="0"/>
      <w:marTop w:val="0"/>
      <w:marBottom w:val="0"/>
      <w:divBdr>
        <w:top w:val="none" w:sz="0" w:space="0" w:color="auto"/>
        <w:left w:val="none" w:sz="0" w:space="0" w:color="auto"/>
        <w:bottom w:val="none" w:sz="0" w:space="0" w:color="auto"/>
        <w:right w:val="none" w:sz="0" w:space="0" w:color="auto"/>
      </w:divBdr>
    </w:div>
    <w:div w:id="985012318">
      <w:bodyDiv w:val="1"/>
      <w:marLeft w:val="0"/>
      <w:marRight w:val="0"/>
      <w:marTop w:val="0"/>
      <w:marBottom w:val="0"/>
      <w:divBdr>
        <w:top w:val="none" w:sz="0" w:space="0" w:color="auto"/>
        <w:left w:val="none" w:sz="0" w:space="0" w:color="auto"/>
        <w:bottom w:val="none" w:sz="0" w:space="0" w:color="auto"/>
        <w:right w:val="none" w:sz="0" w:space="0" w:color="auto"/>
      </w:divBdr>
    </w:div>
    <w:div w:id="1005473044">
      <w:bodyDiv w:val="1"/>
      <w:marLeft w:val="0"/>
      <w:marRight w:val="0"/>
      <w:marTop w:val="0"/>
      <w:marBottom w:val="0"/>
      <w:divBdr>
        <w:top w:val="none" w:sz="0" w:space="0" w:color="auto"/>
        <w:left w:val="none" w:sz="0" w:space="0" w:color="auto"/>
        <w:bottom w:val="none" w:sz="0" w:space="0" w:color="auto"/>
        <w:right w:val="none" w:sz="0" w:space="0" w:color="auto"/>
      </w:divBdr>
    </w:div>
    <w:div w:id="1268586546">
      <w:bodyDiv w:val="1"/>
      <w:marLeft w:val="0"/>
      <w:marRight w:val="0"/>
      <w:marTop w:val="0"/>
      <w:marBottom w:val="0"/>
      <w:divBdr>
        <w:top w:val="none" w:sz="0" w:space="0" w:color="auto"/>
        <w:left w:val="none" w:sz="0" w:space="0" w:color="auto"/>
        <w:bottom w:val="none" w:sz="0" w:space="0" w:color="auto"/>
        <w:right w:val="none" w:sz="0" w:space="0" w:color="auto"/>
      </w:divBdr>
    </w:div>
    <w:div w:id="1418674261">
      <w:bodyDiv w:val="1"/>
      <w:marLeft w:val="0"/>
      <w:marRight w:val="0"/>
      <w:marTop w:val="0"/>
      <w:marBottom w:val="0"/>
      <w:divBdr>
        <w:top w:val="none" w:sz="0" w:space="0" w:color="auto"/>
        <w:left w:val="none" w:sz="0" w:space="0" w:color="auto"/>
        <w:bottom w:val="none" w:sz="0" w:space="0" w:color="auto"/>
        <w:right w:val="none" w:sz="0" w:space="0" w:color="auto"/>
      </w:divBdr>
    </w:div>
    <w:div w:id="1582718481">
      <w:bodyDiv w:val="1"/>
      <w:marLeft w:val="0"/>
      <w:marRight w:val="0"/>
      <w:marTop w:val="0"/>
      <w:marBottom w:val="0"/>
      <w:divBdr>
        <w:top w:val="none" w:sz="0" w:space="0" w:color="auto"/>
        <w:left w:val="none" w:sz="0" w:space="0" w:color="auto"/>
        <w:bottom w:val="none" w:sz="0" w:space="0" w:color="auto"/>
        <w:right w:val="none" w:sz="0" w:space="0" w:color="auto"/>
      </w:divBdr>
    </w:div>
    <w:div w:id="1708875136">
      <w:bodyDiv w:val="1"/>
      <w:marLeft w:val="0"/>
      <w:marRight w:val="0"/>
      <w:marTop w:val="0"/>
      <w:marBottom w:val="0"/>
      <w:divBdr>
        <w:top w:val="none" w:sz="0" w:space="0" w:color="auto"/>
        <w:left w:val="none" w:sz="0" w:space="0" w:color="auto"/>
        <w:bottom w:val="none" w:sz="0" w:space="0" w:color="auto"/>
        <w:right w:val="none" w:sz="0" w:space="0" w:color="auto"/>
      </w:divBdr>
    </w:div>
    <w:div w:id="1766338439">
      <w:bodyDiv w:val="1"/>
      <w:marLeft w:val="0"/>
      <w:marRight w:val="0"/>
      <w:marTop w:val="0"/>
      <w:marBottom w:val="0"/>
      <w:divBdr>
        <w:top w:val="none" w:sz="0" w:space="0" w:color="auto"/>
        <w:left w:val="none" w:sz="0" w:space="0" w:color="auto"/>
        <w:bottom w:val="none" w:sz="0" w:space="0" w:color="auto"/>
        <w:right w:val="none" w:sz="0" w:space="0" w:color="auto"/>
      </w:divBdr>
      <w:divsChild>
        <w:div w:id="284503191">
          <w:marLeft w:val="0"/>
          <w:marRight w:val="0"/>
          <w:marTop w:val="0"/>
          <w:marBottom w:val="0"/>
          <w:divBdr>
            <w:top w:val="none" w:sz="0" w:space="0" w:color="auto"/>
            <w:left w:val="none" w:sz="0" w:space="0" w:color="auto"/>
            <w:bottom w:val="none" w:sz="0" w:space="0" w:color="auto"/>
            <w:right w:val="none" w:sz="0" w:space="0" w:color="auto"/>
          </w:divBdr>
        </w:div>
        <w:div w:id="751509182">
          <w:marLeft w:val="0"/>
          <w:marRight w:val="0"/>
          <w:marTop w:val="0"/>
          <w:marBottom w:val="0"/>
          <w:divBdr>
            <w:top w:val="none" w:sz="0" w:space="0" w:color="auto"/>
            <w:left w:val="none" w:sz="0" w:space="0" w:color="auto"/>
            <w:bottom w:val="none" w:sz="0" w:space="0" w:color="auto"/>
            <w:right w:val="none" w:sz="0" w:space="0" w:color="auto"/>
          </w:divBdr>
        </w:div>
      </w:divsChild>
    </w:div>
    <w:div w:id="1779178705">
      <w:bodyDiv w:val="1"/>
      <w:marLeft w:val="0"/>
      <w:marRight w:val="0"/>
      <w:marTop w:val="0"/>
      <w:marBottom w:val="0"/>
      <w:divBdr>
        <w:top w:val="none" w:sz="0" w:space="0" w:color="auto"/>
        <w:left w:val="none" w:sz="0" w:space="0" w:color="auto"/>
        <w:bottom w:val="none" w:sz="0" w:space="0" w:color="auto"/>
        <w:right w:val="none" w:sz="0" w:space="0" w:color="auto"/>
      </w:divBdr>
    </w:div>
    <w:div w:id="1818953166">
      <w:bodyDiv w:val="1"/>
      <w:marLeft w:val="0"/>
      <w:marRight w:val="0"/>
      <w:marTop w:val="0"/>
      <w:marBottom w:val="0"/>
      <w:divBdr>
        <w:top w:val="none" w:sz="0" w:space="0" w:color="auto"/>
        <w:left w:val="none" w:sz="0" w:space="0" w:color="auto"/>
        <w:bottom w:val="none" w:sz="0" w:space="0" w:color="auto"/>
        <w:right w:val="none" w:sz="0" w:space="0" w:color="auto"/>
      </w:divBdr>
    </w:div>
    <w:div w:id="197876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japan-news.com/news/article/0006712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Whiton</dc:creator>
  <cp:keywords/>
  <dc:description/>
  <cp:lastModifiedBy>Jake</cp:lastModifiedBy>
  <cp:revision>226</cp:revision>
  <dcterms:created xsi:type="dcterms:W3CDTF">2020-07-06T07:07:00Z</dcterms:created>
  <dcterms:modified xsi:type="dcterms:W3CDTF">2020-10-03T11:16:00Z</dcterms:modified>
</cp:coreProperties>
</file>